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26" w:rsidRPr="00092207" w:rsidRDefault="00E13B26" w:rsidP="00E13B26">
      <w:pPr>
        <w:pStyle w:val="3"/>
        <w:jc w:val="right"/>
        <w:rPr>
          <w:sz w:val="28"/>
          <w:szCs w:val="28"/>
          <w:lang w:val="kk-KZ" w:eastAsia="ko-KR"/>
        </w:rPr>
      </w:pPr>
      <w:r w:rsidRPr="00092207">
        <w:rPr>
          <w:sz w:val="28"/>
          <w:szCs w:val="28"/>
          <w:lang w:val="kk-KZ" w:eastAsia="ko-KR"/>
        </w:rPr>
        <w:t>«БЕКІТ</w:t>
      </w:r>
      <w:r>
        <w:rPr>
          <w:sz w:val="28"/>
          <w:szCs w:val="28"/>
          <w:lang w:val="kk-KZ" w:eastAsia="ko-KR"/>
        </w:rPr>
        <w:t>ІЛГЕН</w:t>
      </w:r>
      <w:r w:rsidRPr="00092207">
        <w:rPr>
          <w:sz w:val="28"/>
          <w:szCs w:val="28"/>
          <w:lang w:eastAsia="ko-KR"/>
        </w:rPr>
        <w:t>»</w:t>
      </w:r>
    </w:p>
    <w:p w:rsidR="00E13B26" w:rsidRPr="00092207" w:rsidRDefault="00E13B26" w:rsidP="00E13B26">
      <w:pPr>
        <w:pStyle w:val="3"/>
        <w:jc w:val="right"/>
        <w:rPr>
          <w:sz w:val="28"/>
          <w:szCs w:val="28"/>
          <w:lang w:val="kk-KZ" w:eastAsia="ko-KR"/>
        </w:rPr>
      </w:pPr>
      <w:r w:rsidRPr="00092207">
        <w:rPr>
          <w:sz w:val="28"/>
          <w:szCs w:val="28"/>
          <w:lang w:val="kk-KZ" w:eastAsia="ko-KR"/>
        </w:rPr>
        <w:t xml:space="preserve">Шымкент қаласының </w:t>
      </w:r>
    </w:p>
    <w:p w:rsidR="00E13B26" w:rsidRPr="00092207" w:rsidRDefault="00E13B26" w:rsidP="00E13B26">
      <w:pPr>
        <w:pStyle w:val="3"/>
        <w:jc w:val="right"/>
        <w:rPr>
          <w:sz w:val="28"/>
          <w:szCs w:val="28"/>
          <w:lang w:val="kk-KZ" w:eastAsia="ko-KR"/>
        </w:rPr>
      </w:pPr>
      <w:r w:rsidRPr="00092207">
        <w:rPr>
          <w:sz w:val="28"/>
          <w:szCs w:val="28"/>
          <w:lang w:val="kk-KZ" w:eastAsia="ko-KR"/>
        </w:rPr>
        <w:t>денсаулық сақтау басқармасының</w:t>
      </w:r>
    </w:p>
    <w:p w:rsidR="00E13B26" w:rsidRPr="00092207" w:rsidRDefault="00E13B26" w:rsidP="00E13B26">
      <w:pPr>
        <w:pStyle w:val="3"/>
        <w:jc w:val="right"/>
        <w:rPr>
          <w:sz w:val="28"/>
          <w:szCs w:val="28"/>
          <w:lang w:val="kk-KZ" w:eastAsia="ko-KR"/>
        </w:rPr>
      </w:pPr>
      <w:r w:rsidRPr="00092207">
        <w:rPr>
          <w:sz w:val="28"/>
          <w:szCs w:val="28"/>
          <w:lang w:val="kk-KZ" w:eastAsia="ko-KR"/>
        </w:rPr>
        <w:t xml:space="preserve">шаруашылық </w:t>
      </w:r>
      <w:bookmarkStart w:id="0" w:name="_GoBack"/>
      <w:bookmarkEnd w:id="0"/>
      <w:r w:rsidRPr="00092207">
        <w:rPr>
          <w:sz w:val="28"/>
          <w:szCs w:val="28"/>
          <w:lang w:val="kk-KZ" w:eastAsia="ko-KR"/>
        </w:rPr>
        <w:t xml:space="preserve">жүргізу құқығындағы </w:t>
      </w:r>
    </w:p>
    <w:p w:rsidR="00E13B26" w:rsidRPr="00092207" w:rsidRDefault="00E13B26" w:rsidP="00E13B26">
      <w:pPr>
        <w:pStyle w:val="3"/>
        <w:jc w:val="right"/>
        <w:rPr>
          <w:sz w:val="28"/>
          <w:szCs w:val="28"/>
          <w:lang w:val="kk-KZ" w:eastAsia="ko-KR"/>
        </w:rPr>
      </w:pPr>
      <w:r w:rsidRPr="00092207">
        <w:rPr>
          <w:sz w:val="28"/>
          <w:szCs w:val="28"/>
          <w:lang w:val="kk-KZ" w:eastAsia="ko-KR"/>
        </w:rPr>
        <w:t xml:space="preserve"> №4 қалалық емхананың МКК –ның </w:t>
      </w:r>
    </w:p>
    <w:p w:rsidR="00E13B26" w:rsidRPr="00092207" w:rsidRDefault="00E13B26" w:rsidP="00E13B26">
      <w:pPr>
        <w:pStyle w:val="3"/>
        <w:jc w:val="right"/>
        <w:rPr>
          <w:sz w:val="28"/>
          <w:szCs w:val="28"/>
          <w:lang w:val="kk-KZ" w:eastAsia="ko-KR"/>
        </w:rPr>
      </w:pPr>
      <w:r w:rsidRPr="00092207">
        <w:rPr>
          <w:sz w:val="28"/>
          <w:szCs w:val="28"/>
          <w:lang w:val="kk-KZ" w:eastAsia="ko-KR"/>
        </w:rPr>
        <w:t xml:space="preserve">                    Байқау кеңесі</w:t>
      </w:r>
      <w:r>
        <w:rPr>
          <w:sz w:val="28"/>
          <w:szCs w:val="28"/>
          <w:lang w:val="kk-KZ" w:eastAsia="ko-KR"/>
        </w:rPr>
        <w:t xml:space="preserve">нің мүшелерінің шешіміміен </w:t>
      </w:r>
      <w:r w:rsidRPr="00092207">
        <w:rPr>
          <w:sz w:val="28"/>
          <w:szCs w:val="28"/>
          <w:lang w:val="kk-KZ" w:eastAsia="ko-KR"/>
        </w:rPr>
        <w:t xml:space="preserve"> </w:t>
      </w:r>
      <w:r w:rsidRPr="00092207">
        <w:rPr>
          <w:sz w:val="28"/>
          <w:szCs w:val="28"/>
          <w:lang w:val="kk-KZ" w:eastAsia="ko-KR"/>
        </w:rPr>
        <w:tab/>
      </w:r>
    </w:p>
    <w:p w:rsidR="00E13B26" w:rsidRPr="00092207" w:rsidRDefault="00E13B26" w:rsidP="00E13B26">
      <w:pPr>
        <w:ind w:left="4248" w:firstLine="708"/>
        <w:jc w:val="right"/>
        <w:rPr>
          <w:rFonts w:ascii="Times New Roman" w:hAnsi="Times New Roman" w:cs="Times New Roman"/>
          <w:sz w:val="28"/>
          <w:szCs w:val="28"/>
          <w:lang w:val="kk-KZ" w:eastAsia="ko-KR"/>
        </w:rPr>
      </w:pPr>
      <w:r w:rsidRPr="00092207">
        <w:rPr>
          <w:rFonts w:ascii="Times New Roman" w:hAnsi="Times New Roman" w:cs="Times New Roman"/>
          <w:b/>
          <w:sz w:val="28"/>
          <w:szCs w:val="28"/>
          <w:lang w:val="kk-KZ" w:eastAsia="ko-KR"/>
        </w:rPr>
        <w:t xml:space="preserve">     «______»______________2023 г.</w:t>
      </w:r>
    </w:p>
    <w:p w:rsidR="003A5092" w:rsidRPr="00C05842" w:rsidRDefault="003A5092" w:rsidP="00C05842">
      <w:pPr>
        <w:spacing w:line="360" w:lineRule="exact"/>
        <w:jc w:val="right"/>
        <w:rPr>
          <w:lang w:val="kk-KZ"/>
        </w:rPr>
      </w:pPr>
    </w:p>
    <w:p w:rsidR="003A5092" w:rsidRPr="00C05842" w:rsidRDefault="003A5092" w:rsidP="002D66D5">
      <w:pPr>
        <w:spacing w:line="360" w:lineRule="exact"/>
        <w:rPr>
          <w:lang w:val="kk-KZ"/>
        </w:rPr>
      </w:pPr>
    </w:p>
    <w:p w:rsidR="003A5092" w:rsidRPr="00C05842" w:rsidRDefault="003A5092" w:rsidP="002D66D5">
      <w:pPr>
        <w:spacing w:line="360" w:lineRule="exact"/>
        <w:rPr>
          <w:lang w:val="kk-KZ"/>
        </w:rPr>
      </w:pPr>
    </w:p>
    <w:p w:rsidR="00E13B26" w:rsidRPr="00092207" w:rsidRDefault="00E13B26" w:rsidP="00E13B26">
      <w:pPr>
        <w:jc w:val="center"/>
        <w:rPr>
          <w:rFonts w:ascii="Times New Roman" w:eastAsia="Calibri" w:hAnsi="Times New Roman" w:cs="Times New Roman"/>
          <w:b/>
          <w:sz w:val="28"/>
          <w:szCs w:val="28"/>
          <w:lang w:val="kk-KZ" w:eastAsia="en-US"/>
        </w:rPr>
      </w:pPr>
      <w:r w:rsidRPr="00092207">
        <w:rPr>
          <w:rFonts w:ascii="Times New Roman" w:eastAsia="Calibri" w:hAnsi="Times New Roman" w:cs="Times New Roman"/>
          <w:b/>
          <w:sz w:val="28"/>
          <w:szCs w:val="28"/>
          <w:lang w:val="kk-KZ" w:eastAsia="en-US"/>
        </w:rPr>
        <w:t>Шаруашылық жүргізу құқығындағы "№ 4 қалалық емхана"мемлекеттік коммуналдық кәсіпорны</w:t>
      </w:r>
      <w:r>
        <w:rPr>
          <w:rFonts w:ascii="Times New Roman" w:eastAsia="Calibri" w:hAnsi="Times New Roman" w:cs="Times New Roman"/>
          <w:b/>
          <w:sz w:val="28"/>
          <w:szCs w:val="28"/>
          <w:lang w:val="kk-KZ" w:eastAsia="en-US"/>
        </w:rPr>
        <w:t xml:space="preserve">ның </w:t>
      </w:r>
    </w:p>
    <w:p w:rsidR="00774274" w:rsidRPr="00C05842" w:rsidRDefault="00E13B26" w:rsidP="00774274">
      <w:pPr>
        <w:pStyle w:val="a3"/>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 </w:t>
      </w:r>
      <w:r w:rsidR="00774274">
        <w:rPr>
          <w:rFonts w:ascii="Times New Roman" w:hAnsi="Times New Roman" w:cs="Times New Roman"/>
          <w:b/>
          <w:bCs/>
          <w:sz w:val="32"/>
          <w:szCs w:val="32"/>
          <w:lang w:val="kk-KZ"/>
        </w:rPr>
        <w:t>«</w:t>
      </w:r>
      <w:r w:rsidR="00774274" w:rsidRPr="00C05842">
        <w:rPr>
          <w:rFonts w:ascii="Times New Roman" w:hAnsi="Times New Roman" w:cs="Times New Roman"/>
          <w:b/>
          <w:bCs/>
          <w:sz w:val="32"/>
          <w:szCs w:val="32"/>
          <w:lang w:val="kk-KZ"/>
        </w:rPr>
        <w:t>Сыбайлас жемқорлыққа қарсы саясат</w:t>
      </w:r>
      <w:r w:rsidR="00774274">
        <w:rPr>
          <w:rFonts w:ascii="Times New Roman" w:hAnsi="Times New Roman" w:cs="Times New Roman"/>
          <w:b/>
          <w:bCs/>
          <w:sz w:val="32"/>
          <w:szCs w:val="32"/>
          <w:lang w:val="kk-KZ"/>
        </w:rPr>
        <w:t>ы»</w:t>
      </w:r>
    </w:p>
    <w:p w:rsidR="00774274" w:rsidRPr="00C05842" w:rsidRDefault="00774274" w:rsidP="00C05842">
      <w:pPr>
        <w:pStyle w:val="a3"/>
        <w:jc w:val="center"/>
        <w:rPr>
          <w:rFonts w:ascii="Times New Roman" w:hAnsi="Times New Roman" w:cs="Times New Roman"/>
          <w:b/>
          <w:bCs/>
          <w:sz w:val="32"/>
          <w:szCs w:val="32"/>
          <w:lang w:val="kk-KZ"/>
        </w:rPr>
      </w:pPr>
    </w:p>
    <w:p w:rsidR="003A5092" w:rsidRPr="00C05842" w:rsidRDefault="003A5092" w:rsidP="00C05842">
      <w:pPr>
        <w:pStyle w:val="a3"/>
        <w:rPr>
          <w:rFonts w:ascii="Times New Roman" w:hAnsi="Times New Roman" w:cs="Times New Roman"/>
          <w:b/>
          <w:bCs/>
          <w:sz w:val="28"/>
          <w:szCs w:val="28"/>
          <w:lang w:val="kk-KZ"/>
        </w:rPr>
      </w:pPr>
    </w:p>
    <w:p w:rsidR="003A5092" w:rsidRPr="00C05842" w:rsidRDefault="003A5092" w:rsidP="002D66D5">
      <w:pPr>
        <w:pStyle w:val="a3"/>
        <w:rPr>
          <w:rFonts w:ascii="Times New Roman" w:hAnsi="Times New Roman" w:cs="Times New Roman"/>
          <w:b/>
          <w:bCs/>
          <w:sz w:val="28"/>
          <w:szCs w:val="28"/>
          <w:lang w:val="kk-KZ"/>
        </w:rPr>
      </w:pPr>
    </w:p>
    <w:tbl>
      <w:tblPr>
        <w:tblStyle w:val="a4"/>
        <w:tblW w:w="0" w:type="auto"/>
        <w:tblInd w:w="360" w:type="dxa"/>
        <w:tblLook w:val="04A0" w:firstRow="1" w:lastRow="0" w:firstColumn="1" w:lastColumn="0" w:noHBand="0" w:noVBand="1"/>
      </w:tblPr>
      <w:tblGrid>
        <w:gridCol w:w="3888"/>
        <w:gridCol w:w="2880"/>
        <w:gridCol w:w="2443"/>
      </w:tblGrid>
      <w:tr w:rsidR="003A5092" w:rsidTr="002E4F22">
        <w:tc>
          <w:tcPr>
            <w:tcW w:w="3888" w:type="dxa"/>
          </w:tcPr>
          <w:p w:rsidR="003A5092" w:rsidRDefault="0075101C" w:rsidP="002D66D5">
            <w:pPr>
              <w:pStyle w:val="a3"/>
              <w:rPr>
                <w:rFonts w:ascii="Times New Roman" w:hAnsi="Times New Roman" w:cs="Times New Roman"/>
                <w:sz w:val="28"/>
                <w:szCs w:val="28"/>
              </w:rPr>
            </w:pPr>
            <w:r>
              <w:rPr>
                <w:rFonts w:ascii="Times New Roman" w:hAnsi="Times New Roman" w:cs="Times New Roman"/>
                <w:sz w:val="28"/>
                <w:szCs w:val="28"/>
                <w:lang w:val="kk-KZ"/>
              </w:rPr>
              <w:t>Келісілген</w:t>
            </w:r>
            <w:r w:rsidR="00C05842" w:rsidRPr="00C05842">
              <w:rPr>
                <w:rFonts w:ascii="Times New Roman" w:hAnsi="Times New Roman" w:cs="Times New Roman"/>
                <w:sz w:val="28"/>
                <w:szCs w:val="28"/>
              </w:rPr>
              <w:t>/</w:t>
            </w:r>
            <w:proofErr w:type="spellStart"/>
            <w:r w:rsidR="00C05842" w:rsidRPr="00C05842">
              <w:rPr>
                <w:rFonts w:ascii="Times New Roman" w:hAnsi="Times New Roman" w:cs="Times New Roman"/>
                <w:sz w:val="28"/>
                <w:szCs w:val="28"/>
              </w:rPr>
              <w:t>Лауазым</w:t>
            </w:r>
            <w:proofErr w:type="spellEnd"/>
          </w:p>
        </w:tc>
        <w:tc>
          <w:tcPr>
            <w:tcW w:w="2880" w:type="dxa"/>
          </w:tcPr>
          <w:p w:rsidR="003A5092" w:rsidRPr="00F54598" w:rsidRDefault="00F54598" w:rsidP="002D66D5">
            <w:pPr>
              <w:pStyle w:val="a3"/>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Ә.Т</w:t>
            </w:r>
          </w:p>
        </w:tc>
        <w:tc>
          <w:tcPr>
            <w:tcW w:w="2443" w:type="dxa"/>
          </w:tcPr>
          <w:p w:rsidR="003A5092" w:rsidRPr="00762A9A" w:rsidRDefault="00774274" w:rsidP="002D66D5">
            <w:pPr>
              <w:pStyle w:val="a3"/>
              <w:ind w:left="102"/>
              <w:rPr>
                <w:rFonts w:ascii="Times New Roman" w:hAnsi="Times New Roman" w:cs="Times New Roman"/>
                <w:sz w:val="28"/>
                <w:szCs w:val="28"/>
                <w:lang w:val="kk-KZ"/>
              </w:rPr>
            </w:pPr>
            <w:r>
              <w:rPr>
                <w:rFonts w:ascii="Times New Roman" w:hAnsi="Times New Roman" w:cs="Times New Roman"/>
                <w:sz w:val="28"/>
                <w:szCs w:val="28"/>
                <w:lang w:val="kk-KZ"/>
              </w:rPr>
              <w:t>Қолы</w:t>
            </w:r>
            <w:r w:rsidR="00762A9A">
              <w:rPr>
                <w:rFonts w:ascii="Times New Roman" w:hAnsi="Times New Roman" w:cs="Times New Roman"/>
                <w:sz w:val="28"/>
                <w:szCs w:val="28"/>
                <w:lang w:val="kk-KZ"/>
              </w:rPr>
              <w:t xml:space="preserve"> </w:t>
            </w:r>
          </w:p>
        </w:tc>
      </w:tr>
      <w:tr w:rsidR="003A5092" w:rsidTr="002E4F22">
        <w:tc>
          <w:tcPr>
            <w:tcW w:w="3888" w:type="dxa"/>
          </w:tcPr>
          <w:p w:rsidR="003A5092" w:rsidRPr="0088428E" w:rsidRDefault="00762A9A" w:rsidP="002D66D5">
            <w:pPr>
              <w:pStyle w:val="a3"/>
              <w:rPr>
                <w:rFonts w:ascii="Times New Roman" w:hAnsi="Times New Roman" w:cs="Times New Roman"/>
                <w:sz w:val="28"/>
                <w:szCs w:val="28"/>
                <w:lang w:val="kk-KZ"/>
              </w:rPr>
            </w:pPr>
            <w:r>
              <w:rPr>
                <w:rFonts w:ascii="Times New Roman" w:hAnsi="Times New Roman" w:cs="Times New Roman"/>
                <w:sz w:val="28"/>
                <w:szCs w:val="28"/>
                <w:lang w:val="kk-KZ"/>
              </w:rPr>
              <w:t>Бас дәрігердің орынбасары</w:t>
            </w:r>
          </w:p>
        </w:tc>
        <w:tc>
          <w:tcPr>
            <w:tcW w:w="2880" w:type="dxa"/>
          </w:tcPr>
          <w:p w:rsidR="003A5092" w:rsidRPr="003A5092" w:rsidRDefault="00E13B26" w:rsidP="00E13B26">
            <w:pPr>
              <w:pStyle w:val="a3"/>
              <w:rPr>
                <w:rFonts w:ascii="Times New Roman" w:hAnsi="Times New Roman" w:cs="Times New Roman"/>
                <w:sz w:val="28"/>
                <w:szCs w:val="28"/>
                <w:lang w:val="kk-KZ"/>
              </w:rPr>
            </w:pPr>
            <w:r>
              <w:rPr>
                <w:rFonts w:ascii="Times New Roman" w:hAnsi="Times New Roman" w:cs="Times New Roman"/>
                <w:sz w:val="28"/>
                <w:szCs w:val="28"/>
                <w:lang w:val="kk-KZ"/>
              </w:rPr>
              <w:t>Д</w:t>
            </w:r>
            <w:r w:rsidR="00F54598">
              <w:rPr>
                <w:rFonts w:ascii="Times New Roman" w:hAnsi="Times New Roman" w:cs="Times New Roman"/>
                <w:sz w:val="28"/>
                <w:szCs w:val="28"/>
                <w:lang w:val="kk-KZ"/>
              </w:rPr>
              <w:t>.</w:t>
            </w:r>
            <w:r>
              <w:rPr>
                <w:rFonts w:ascii="Times New Roman" w:hAnsi="Times New Roman" w:cs="Times New Roman"/>
                <w:sz w:val="28"/>
                <w:szCs w:val="28"/>
                <w:lang w:val="kk-KZ"/>
              </w:rPr>
              <w:t>А</w:t>
            </w:r>
            <w:r w:rsidR="00F54598">
              <w:rPr>
                <w:rFonts w:ascii="Times New Roman" w:hAnsi="Times New Roman" w:cs="Times New Roman"/>
                <w:sz w:val="28"/>
                <w:szCs w:val="28"/>
                <w:lang w:val="kk-KZ"/>
              </w:rPr>
              <w:t>.</w:t>
            </w:r>
            <w:r>
              <w:rPr>
                <w:rFonts w:ascii="Times New Roman" w:hAnsi="Times New Roman" w:cs="Times New Roman"/>
                <w:sz w:val="28"/>
                <w:szCs w:val="28"/>
                <w:lang w:val="kk-KZ"/>
              </w:rPr>
              <w:t xml:space="preserve">Карабалина </w:t>
            </w:r>
          </w:p>
        </w:tc>
        <w:tc>
          <w:tcPr>
            <w:tcW w:w="2443" w:type="dxa"/>
          </w:tcPr>
          <w:p w:rsidR="003A5092" w:rsidRDefault="003A5092" w:rsidP="002D66D5">
            <w:pPr>
              <w:pStyle w:val="a3"/>
              <w:rPr>
                <w:rFonts w:ascii="Times New Roman" w:hAnsi="Times New Roman" w:cs="Times New Roman"/>
                <w:sz w:val="28"/>
                <w:szCs w:val="28"/>
              </w:rPr>
            </w:pPr>
          </w:p>
        </w:tc>
      </w:tr>
      <w:tr w:rsidR="00762A9A" w:rsidRPr="001D7324" w:rsidTr="002E4F22">
        <w:tc>
          <w:tcPr>
            <w:tcW w:w="3888" w:type="dxa"/>
          </w:tcPr>
          <w:p w:rsidR="00762A9A" w:rsidRPr="0088428E" w:rsidRDefault="00762A9A" w:rsidP="00762A9A">
            <w:pPr>
              <w:pStyle w:val="a3"/>
              <w:rPr>
                <w:rFonts w:ascii="Times New Roman" w:hAnsi="Times New Roman" w:cs="Times New Roman"/>
                <w:sz w:val="28"/>
                <w:szCs w:val="28"/>
                <w:lang w:val="kk-KZ"/>
              </w:rPr>
            </w:pPr>
            <w:r>
              <w:rPr>
                <w:rFonts w:ascii="Times New Roman" w:hAnsi="Times New Roman" w:cs="Times New Roman"/>
                <w:sz w:val="28"/>
                <w:szCs w:val="28"/>
                <w:lang w:val="kk-KZ"/>
              </w:rPr>
              <w:t>Бас дәрігердің орынбасары</w:t>
            </w:r>
          </w:p>
        </w:tc>
        <w:tc>
          <w:tcPr>
            <w:tcW w:w="2880" w:type="dxa"/>
          </w:tcPr>
          <w:p w:rsidR="00762A9A" w:rsidRPr="003A5092" w:rsidRDefault="00E13B26" w:rsidP="00E13B2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А.Т.Сейткасимова </w:t>
            </w:r>
          </w:p>
        </w:tc>
        <w:tc>
          <w:tcPr>
            <w:tcW w:w="2443" w:type="dxa"/>
          </w:tcPr>
          <w:p w:rsidR="00762A9A" w:rsidRPr="00FC48F8" w:rsidRDefault="00762A9A" w:rsidP="00762A9A">
            <w:pPr>
              <w:pStyle w:val="a3"/>
              <w:rPr>
                <w:rFonts w:ascii="Times New Roman" w:hAnsi="Times New Roman" w:cs="Times New Roman"/>
                <w:sz w:val="28"/>
                <w:szCs w:val="28"/>
                <w:lang w:val="kk-KZ"/>
              </w:rPr>
            </w:pPr>
          </w:p>
        </w:tc>
      </w:tr>
      <w:tr w:rsidR="003A5092" w:rsidRPr="008043A5" w:rsidTr="002E4F22">
        <w:tc>
          <w:tcPr>
            <w:tcW w:w="3888" w:type="dxa"/>
          </w:tcPr>
          <w:p w:rsidR="003A5092" w:rsidRPr="0088428E" w:rsidRDefault="00762A9A" w:rsidP="00762A9A">
            <w:pPr>
              <w:pStyle w:val="a3"/>
              <w:rPr>
                <w:rFonts w:ascii="Times New Roman" w:hAnsi="Times New Roman" w:cs="Times New Roman"/>
                <w:sz w:val="28"/>
                <w:szCs w:val="28"/>
                <w:lang w:val="kk-KZ"/>
              </w:rPr>
            </w:pPr>
            <w:r w:rsidRPr="00FC48F8">
              <w:rPr>
                <w:rFonts w:ascii="Times New Roman" w:hAnsi="Times New Roman" w:cs="Times New Roman"/>
                <w:sz w:val="28"/>
                <w:szCs w:val="28"/>
                <w:lang w:val="kk-KZ"/>
              </w:rPr>
              <w:t>Кәсіподақ төрағасы</w:t>
            </w:r>
          </w:p>
        </w:tc>
        <w:tc>
          <w:tcPr>
            <w:tcW w:w="2880" w:type="dxa"/>
          </w:tcPr>
          <w:p w:rsidR="003A5092" w:rsidRPr="003A5092" w:rsidRDefault="008043A5" w:rsidP="008043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М.Тулеманова </w:t>
            </w:r>
          </w:p>
        </w:tc>
        <w:tc>
          <w:tcPr>
            <w:tcW w:w="2443" w:type="dxa"/>
          </w:tcPr>
          <w:p w:rsidR="003A5092" w:rsidRPr="00FC48F8" w:rsidRDefault="003A5092" w:rsidP="002D66D5">
            <w:pPr>
              <w:pStyle w:val="a3"/>
              <w:rPr>
                <w:rFonts w:ascii="Times New Roman" w:hAnsi="Times New Roman" w:cs="Times New Roman"/>
                <w:sz w:val="28"/>
                <w:szCs w:val="28"/>
                <w:lang w:val="kk-KZ"/>
              </w:rPr>
            </w:pPr>
          </w:p>
        </w:tc>
      </w:tr>
      <w:tr w:rsidR="003A5092" w:rsidRPr="008043A5" w:rsidTr="00F54598">
        <w:trPr>
          <w:trHeight w:val="730"/>
        </w:trPr>
        <w:tc>
          <w:tcPr>
            <w:tcW w:w="3888" w:type="dxa"/>
          </w:tcPr>
          <w:p w:rsidR="003A5092" w:rsidRPr="0088428E" w:rsidRDefault="008043A5" w:rsidP="008043A5">
            <w:pPr>
              <w:pStyle w:val="a3"/>
              <w:rPr>
                <w:rFonts w:ascii="Times New Roman" w:hAnsi="Times New Roman" w:cs="Times New Roman"/>
                <w:sz w:val="28"/>
                <w:szCs w:val="28"/>
                <w:lang w:val="kk-KZ"/>
              </w:rPr>
            </w:pPr>
            <w:r>
              <w:rPr>
                <w:rFonts w:ascii="Times New Roman" w:hAnsi="Times New Roman" w:cs="Times New Roman"/>
                <w:sz w:val="28"/>
                <w:szCs w:val="28"/>
                <w:lang w:val="kk-KZ"/>
              </w:rPr>
              <w:t>Ш</w:t>
            </w:r>
            <w:r w:rsidR="00762A9A">
              <w:rPr>
                <w:rFonts w:ascii="Times New Roman" w:hAnsi="Times New Roman" w:cs="Times New Roman"/>
                <w:sz w:val="28"/>
                <w:szCs w:val="28"/>
                <w:lang w:val="kk-KZ"/>
              </w:rPr>
              <w:t>аруашылық</w:t>
            </w:r>
            <w:r w:rsidR="00774274">
              <w:rPr>
                <w:rFonts w:ascii="Times New Roman" w:hAnsi="Times New Roman" w:cs="Times New Roman"/>
                <w:sz w:val="28"/>
                <w:szCs w:val="28"/>
                <w:lang w:val="kk-KZ"/>
              </w:rPr>
              <w:t xml:space="preserve"> бөлімінің</w:t>
            </w:r>
            <w:r>
              <w:rPr>
                <w:rFonts w:ascii="Times New Roman" w:hAnsi="Times New Roman" w:cs="Times New Roman"/>
                <w:sz w:val="28"/>
                <w:szCs w:val="28"/>
                <w:lang w:val="kk-KZ"/>
              </w:rPr>
              <w:t xml:space="preserve"> меңгерушісі </w:t>
            </w:r>
          </w:p>
        </w:tc>
        <w:tc>
          <w:tcPr>
            <w:tcW w:w="2880" w:type="dxa"/>
          </w:tcPr>
          <w:p w:rsidR="00774274" w:rsidRDefault="008043A5" w:rsidP="00F545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А.А.Таванова </w:t>
            </w:r>
          </w:p>
          <w:p w:rsidR="003A5092" w:rsidRPr="003A5092" w:rsidRDefault="003A5092" w:rsidP="00F54598">
            <w:pPr>
              <w:pStyle w:val="a3"/>
              <w:rPr>
                <w:rFonts w:ascii="Times New Roman" w:hAnsi="Times New Roman" w:cs="Times New Roman"/>
                <w:sz w:val="28"/>
                <w:szCs w:val="28"/>
                <w:lang w:val="kk-KZ"/>
              </w:rPr>
            </w:pPr>
          </w:p>
        </w:tc>
        <w:tc>
          <w:tcPr>
            <w:tcW w:w="2443" w:type="dxa"/>
          </w:tcPr>
          <w:p w:rsidR="003A5092" w:rsidRPr="00FC48F8" w:rsidRDefault="003A5092" w:rsidP="002D66D5">
            <w:pPr>
              <w:pStyle w:val="a3"/>
              <w:rPr>
                <w:rFonts w:ascii="Times New Roman" w:hAnsi="Times New Roman" w:cs="Times New Roman"/>
                <w:sz w:val="28"/>
                <w:szCs w:val="28"/>
                <w:lang w:val="kk-KZ"/>
              </w:rPr>
            </w:pPr>
          </w:p>
        </w:tc>
      </w:tr>
      <w:tr w:rsidR="003A5092" w:rsidRPr="008043A5" w:rsidTr="002E4F22">
        <w:tc>
          <w:tcPr>
            <w:tcW w:w="3888" w:type="dxa"/>
          </w:tcPr>
          <w:p w:rsidR="003A5092" w:rsidRPr="008043A5" w:rsidRDefault="00762A9A" w:rsidP="002D66D5">
            <w:pPr>
              <w:pStyle w:val="a3"/>
              <w:rPr>
                <w:rFonts w:ascii="Times New Roman" w:hAnsi="Times New Roman" w:cs="Times New Roman"/>
                <w:sz w:val="28"/>
                <w:szCs w:val="28"/>
                <w:lang w:val="kk-KZ"/>
              </w:rPr>
            </w:pPr>
            <w:r>
              <w:rPr>
                <w:rFonts w:ascii="Times New Roman" w:hAnsi="Times New Roman" w:cs="Times New Roman"/>
                <w:sz w:val="28"/>
                <w:szCs w:val="28"/>
                <w:lang w:val="kk-KZ"/>
              </w:rPr>
              <w:t>Бас бухгалтер</w:t>
            </w:r>
            <w:r w:rsidR="003A5092">
              <w:rPr>
                <w:rFonts w:ascii="Times New Roman" w:hAnsi="Times New Roman" w:cs="Times New Roman"/>
                <w:sz w:val="28"/>
                <w:szCs w:val="28"/>
                <w:lang w:val="kk-KZ"/>
              </w:rPr>
              <w:t xml:space="preserve"> </w:t>
            </w:r>
          </w:p>
        </w:tc>
        <w:tc>
          <w:tcPr>
            <w:tcW w:w="2880" w:type="dxa"/>
          </w:tcPr>
          <w:p w:rsidR="003A5092" w:rsidRPr="00E13B26" w:rsidRDefault="00E13B26" w:rsidP="00F545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Г.Р.Турсунова </w:t>
            </w:r>
          </w:p>
        </w:tc>
        <w:tc>
          <w:tcPr>
            <w:tcW w:w="2443" w:type="dxa"/>
          </w:tcPr>
          <w:p w:rsidR="003A5092" w:rsidRPr="008043A5" w:rsidRDefault="003A5092" w:rsidP="002D66D5">
            <w:pPr>
              <w:pStyle w:val="a3"/>
              <w:rPr>
                <w:rFonts w:ascii="Times New Roman" w:hAnsi="Times New Roman" w:cs="Times New Roman"/>
                <w:sz w:val="28"/>
                <w:szCs w:val="28"/>
                <w:lang w:val="kk-KZ"/>
              </w:rPr>
            </w:pPr>
          </w:p>
        </w:tc>
      </w:tr>
      <w:tr w:rsidR="003A5092" w:rsidRPr="008043A5" w:rsidTr="002E4F22">
        <w:tc>
          <w:tcPr>
            <w:tcW w:w="3888" w:type="dxa"/>
          </w:tcPr>
          <w:p w:rsidR="003A5092" w:rsidRPr="00762A9A" w:rsidRDefault="00762A9A" w:rsidP="002D66D5">
            <w:pPr>
              <w:pStyle w:val="a3"/>
              <w:rPr>
                <w:rFonts w:ascii="Times New Roman" w:hAnsi="Times New Roman" w:cs="Times New Roman"/>
                <w:sz w:val="28"/>
                <w:szCs w:val="28"/>
                <w:lang w:val="kk-KZ"/>
              </w:rPr>
            </w:pPr>
            <w:r>
              <w:rPr>
                <w:rFonts w:ascii="Times New Roman" w:hAnsi="Times New Roman" w:cs="Times New Roman"/>
                <w:sz w:val="28"/>
                <w:szCs w:val="28"/>
                <w:lang w:val="kk-KZ"/>
              </w:rPr>
              <w:t>Бас медбике</w:t>
            </w:r>
          </w:p>
        </w:tc>
        <w:tc>
          <w:tcPr>
            <w:tcW w:w="2880" w:type="dxa"/>
          </w:tcPr>
          <w:p w:rsidR="003A5092" w:rsidRPr="003A5092" w:rsidRDefault="008043A5" w:rsidP="00F545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Н.Х.Турганбаева </w:t>
            </w:r>
          </w:p>
        </w:tc>
        <w:tc>
          <w:tcPr>
            <w:tcW w:w="2443" w:type="dxa"/>
          </w:tcPr>
          <w:p w:rsidR="003A5092" w:rsidRPr="008043A5" w:rsidRDefault="003A5092" w:rsidP="002D66D5">
            <w:pPr>
              <w:pStyle w:val="a3"/>
              <w:rPr>
                <w:rFonts w:ascii="Times New Roman" w:hAnsi="Times New Roman" w:cs="Times New Roman"/>
                <w:sz w:val="28"/>
                <w:szCs w:val="28"/>
                <w:lang w:val="kk-KZ"/>
              </w:rPr>
            </w:pPr>
          </w:p>
        </w:tc>
      </w:tr>
      <w:tr w:rsidR="003A5092" w:rsidRPr="008043A5" w:rsidTr="002E4F22">
        <w:tc>
          <w:tcPr>
            <w:tcW w:w="3888" w:type="dxa"/>
          </w:tcPr>
          <w:p w:rsidR="003A5092" w:rsidRPr="008043A5" w:rsidRDefault="00E13B26" w:rsidP="008043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Кадр инспекторы </w:t>
            </w:r>
          </w:p>
        </w:tc>
        <w:tc>
          <w:tcPr>
            <w:tcW w:w="2880" w:type="dxa"/>
          </w:tcPr>
          <w:p w:rsidR="003A5092" w:rsidRPr="000A438E" w:rsidRDefault="008043A5" w:rsidP="008043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А.Оспанова </w:t>
            </w:r>
          </w:p>
        </w:tc>
        <w:tc>
          <w:tcPr>
            <w:tcW w:w="2443" w:type="dxa"/>
          </w:tcPr>
          <w:p w:rsidR="003A5092" w:rsidRPr="008043A5" w:rsidRDefault="003A5092" w:rsidP="000A438E">
            <w:pPr>
              <w:pStyle w:val="a3"/>
              <w:rPr>
                <w:rFonts w:ascii="Times New Roman" w:hAnsi="Times New Roman" w:cs="Times New Roman"/>
                <w:sz w:val="28"/>
                <w:szCs w:val="28"/>
                <w:lang w:val="kk-KZ"/>
              </w:rPr>
            </w:pPr>
          </w:p>
        </w:tc>
      </w:tr>
      <w:tr w:rsidR="00923BA8" w:rsidRPr="008043A5" w:rsidTr="002E4F22">
        <w:tc>
          <w:tcPr>
            <w:tcW w:w="3888" w:type="dxa"/>
          </w:tcPr>
          <w:p w:rsidR="00923BA8" w:rsidRPr="008043A5" w:rsidRDefault="00923BA8" w:rsidP="002D66D5">
            <w:pPr>
              <w:pStyle w:val="a3"/>
              <w:rPr>
                <w:rFonts w:ascii="Times New Roman" w:hAnsi="Times New Roman" w:cs="Times New Roman"/>
                <w:sz w:val="28"/>
                <w:szCs w:val="28"/>
                <w:lang w:val="kk-KZ"/>
              </w:rPr>
            </w:pPr>
            <w:r w:rsidRPr="008043A5">
              <w:rPr>
                <w:rFonts w:ascii="Times New Roman" w:hAnsi="Times New Roman" w:cs="Times New Roman"/>
                <w:sz w:val="28"/>
                <w:szCs w:val="28"/>
                <w:lang w:val="kk-KZ"/>
              </w:rPr>
              <w:t>Комплаенс-офицер</w:t>
            </w:r>
          </w:p>
        </w:tc>
        <w:tc>
          <w:tcPr>
            <w:tcW w:w="2880" w:type="dxa"/>
          </w:tcPr>
          <w:p w:rsidR="00923BA8" w:rsidRDefault="00E13B26" w:rsidP="00F5459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З.Г.Абдулгафарова </w:t>
            </w:r>
          </w:p>
        </w:tc>
        <w:tc>
          <w:tcPr>
            <w:tcW w:w="2443" w:type="dxa"/>
          </w:tcPr>
          <w:p w:rsidR="00923BA8" w:rsidRPr="008043A5" w:rsidRDefault="00923BA8" w:rsidP="002D66D5">
            <w:pPr>
              <w:pStyle w:val="a3"/>
              <w:rPr>
                <w:rFonts w:ascii="Times New Roman" w:hAnsi="Times New Roman" w:cs="Times New Roman"/>
                <w:sz w:val="28"/>
                <w:szCs w:val="28"/>
                <w:lang w:val="kk-KZ"/>
              </w:rPr>
            </w:pPr>
          </w:p>
        </w:tc>
      </w:tr>
    </w:tbl>
    <w:p w:rsidR="003A5092" w:rsidRPr="008043A5" w:rsidRDefault="003A5092" w:rsidP="002D66D5">
      <w:pPr>
        <w:pStyle w:val="a3"/>
        <w:rPr>
          <w:rFonts w:ascii="Times New Roman" w:hAnsi="Times New Roman" w:cs="Times New Roman"/>
          <w:b/>
          <w:bCs/>
          <w:sz w:val="28"/>
          <w:szCs w:val="28"/>
          <w:lang w:val="kk-KZ"/>
        </w:rPr>
      </w:pPr>
    </w:p>
    <w:p w:rsidR="003A5092" w:rsidRPr="008043A5" w:rsidRDefault="003A5092" w:rsidP="002D66D5">
      <w:pPr>
        <w:pStyle w:val="a3"/>
        <w:rPr>
          <w:rFonts w:ascii="Times New Roman" w:hAnsi="Times New Roman" w:cs="Times New Roman"/>
          <w:sz w:val="28"/>
          <w:szCs w:val="28"/>
          <w:lang w:val="kk-KZ"/>
        </w:rPr>
      </w:pPr>
    </w:p>
    <w:p w:rsidR="003A5092" w:rsidRPr="008043A5" w:rsidRDefault="003A5092" w:rsidP="002D66D5">
      <w:pPr>
        <w:pStyle w:val="a3"/>
        <w:rPr>
          <w:rFonts w:ascii="Times New Roman" w:hAnsi="Times New Roman" w:cs="Times New Roman"/>
          <w:sz w:val="28"/>
          <w:szCs w:val="28"/>
          <w:lang w:val="kk-KZ"/>
        </w:rPr>
      </w:pPr>
    </w:p>
    <w:p w:rsidR="003A5092" w:rsidRPr="008043A5" w:rsidRDefault="003A5092" w:rsidP="002D66D5">
      <w:pPr>
        <w:pStyle w:val="a3"/>
        <w:rPr>
          <w:rFonts w:ascii="Times New Roman" w:hAnsi="Times New Roman" w:cs="Times New Roman"/>
          <w:sz w:val="28"/>
          <w:szCs w:val="28"/>
          <w:lang w:val="kk-KZ"/>
        </w:rPr>
      </w:pPr>
    </w:p>
    <w:p w:rsidR="003A5092" w:rsidRDefault="003A5092" w:rsidP="002D66D5">
      <w:pPr>
        <w:pStyle w:val="a3"/>
        <w:rPr>
          <w:rFonts w:ascii="Times New Roman" w:hAnsi="Times New Roman" w:cs="Times New Roman"/>
          <w:sz w:val="28"/>
          <w:szCs w:val="28"/>
          <w:lang w:val="kk-KZ"/>
        </w:rPr>
      </w:pPr>
    </w:p>
    <w:p w:rsidR="00E13B26" w:rsidRDefault="00E13B26" w:rsidP="002D66D5">
      <w:pPr>
        <w:pStyle w:val="a3"/>
        <w:rPr>
          <w:rFonts w:ascii="Times New Roman" w:hAnsi="Times New Roman" w:cs="Times New Roman"/>
          <w:sz w:val="28"/>
          <w:szCs w:val="28"/>
          <w:lang w:val="kk-KZ"/>
        </w:rPr>
      </w:pPr>
    </w:p>
    <w:p w:rsidR="00E13B26" w:rsidRDefault="00E13B26" w:rsidP="002D66D5">
      <w:pPr>
        <w:pStyle w:val="a3"/>
        <w:rPr>
          <w:rFonts w:ascii="Times New Roman" w:hAnsi="Times New Roman" w:cs="Times New Roman"/>
          <w:sz w:val="28"/>
          <w:szCs w:val="28"/>
          <w:lang w:val="kk-KZ"/>
        </w:rPr>
      </w:pPr>
    </w:p>
    <w:p w:rsidR="00E13B26" w:rsidRDefault="00E13B26" w:rsidP="002D66D5">
      <w:pPr>
        <w:pStyle w:val="a3"/>
        <w:rPr>
          <w:rFonts w:ascii="Times New Roman" w:hAnsi="Times New Roman" w:cs="Times New Roman"/>
          <w:sz w:val="28"/>
          <w:szCs w:val="28"/>
          <w:lang w:val="kk-KZ"/>
        </w:rPr>
      </w:pPr>
    </w:p>
    <w:p w:rsidR="00E13B26" w:rsidRPr="00E13B26" w:rsidRDefault="00E13B26" w:rsidP="002D66D5">
      <w:pPr>
        <w:pStyle w:val="a3"/>
        <w:rPr>
          <w:rFonts w:ascii="Times New Roman" w:hAnsi="Times New Roman" w:cs="Times New Roman"/>
          <w:sz w:val="28"/>
          <w:szCs w:val="28"/>
          <w:lang w:val="kk-KZ"/>
        </w:rPr>
      </w:pPr>
    </w:p>
    <w:p w:rsidR="00693F6E" w:rsidRPr="008043A5" w:rsidRDefault="00693F6E" w:rsidP="002D66D5">
      <w:pPr>
        <w:pStyle w:val="a3"/>
        <w:rPr>
          <w:rFonts w:ascii="Times New Roman" w:hAnsi="Times New Roman" w:cs="Times New Roman"/>
          <w:sz w:val="28"/>
          <w:szCs w:val="28"/>
          <w:lang w:val="kk-KZ"/>
        </w:rPr>
      </w:pPr>
    </w:p>
    <w:p w:rsidR="003A5092" w:rsidRDefault="003A5092" w:rsidP="00831EC0">
      <w:pPr>
        <w:pStyle w:val="a3"/>
        <w:jc w:val="center"/>
        <w:rPr>
          <w:rFonts w:ascii="Times New Roman" w:hAnsi="Times New Roman" w:cs="Times New Roman"/>
          <w:sz w:val="28"/>
          <w:szCs w:val="28"/>
          <w:lang w:val="kk-KZ"/>
        </w:rPr>
      </w:pPr>
      <w:r w:rsidRPr="00F14FE3">
        <w:rPr>
          <w:rFonts w:ascii="Times New Roman" w:hAnsi="Times New Roman" w:cs="Times New Roman"/>
          <w:sz w:val="28"/>
          <w:szCs w:val="28"/>
        </w:rPr>
        <w:t>Шымкент</w:t>
      </w:r>
      <w:r w:rsidR="00FC48F8">
        <w:rPr>
          <w:rFonts w:ascii="Times New Roman" w:hAnsi="Times New Roman" w:cs="Times New Roman"/>
          <w:sz w:val="28"/>
          <w:szCs w:val="28"/>
          <w:lang w:val="kk-KZ"/>
        </w:rPr>
        <w:t xml:space="preserve"> қаласы</w:t>
      </w:r>
    </w:p>
    <w:p w:rsidR="00FC48F8" w:rsidRDefault="00FC48F8" w:rsidP="00831EC0">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2023 жыл</w:t>
      </w:r>
    </w:p>
    <w:p w:rsidR="008043A5" w:rsidRDefault="008043A5" w:rsidP="00831EC0">
      <w:pPr>
        <w:pStyle w:val="a3"/>
        <w:jc w:val="center"/>
        <w:rPr>
          <w:rFonts w:ascii="Times New Roman" w:hAnsi="Times New Roman" w:cs="Times New Roman"/>
          <w:sz w:val="28"/>
          <w:szCs w:val="28"/>
          <w:lang w:val="kk-KZ"/>
        </w:rPr>
      </w:pPr>
    </w:p>
    <w:p w:rsidR="008043A5" w:rsidRPr="00FC48F8" w:rsidRDefault="008043A5" w:rsidP="00831EC0">
      <w:pPr>
        <w:pStyle w:val="a3"/>
        <w:jc w:val="center"/>
        <w:rPr>
          <w:rFonts w:ascii="Times New Roman" w:hAnsi="Times New Roman" w:cs="Times New Roman"/>
          <w:sz w:val="28"/>
          <w:szCs w:val="28"/>
          <w:lang w:val="kk-KZ"/>
        </w:rPr>
      </w:pPr>
    </w:p>
    <w:p w:rsidR="004A7EAB" w:rsidRDefault="00831EC0" w:rsidP="00831EC0">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p>
    <w:p w:rsidR="00831EC0" w:rsidRPr="008043A5" w:rsidRDefault="00831EC0" w:rsidP="004A7EAB">
      <w:pPr>
        <w:pStyle w:val="a3"/>
        <w:ind w:left="2160" w:firstLine="720"/>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 xml:space="preserve"> </w:t>
      </w:r>
      <w:r w:rsidRPr="008043A5">
        <w:rPr>
          <w:rFonts w:ascii="Times New Roman" w:hAnsi="Times New Roman" w:cs="Times New Roman"/>
          <w:b/>
          <w:bCs/>
          <w:sz w:val="26"/>
          <w:szCs w:val="26"/>
          <w:lang w:val="kk-KZ"/>
        </w:rPr>
        <w:t xml:space="preserve">1. Жалпы ережелер </w:t>
      </w:r>
    </w:p>
    <w:p w:rsidR="008043A5" w:rsidRPr="008043A5" w:rsidRDefault="00831EC0" w:rsidP="008043A5">
      <w:pPr>
        <w:pStyle w:val="a3"/>
        <w:ind w:firstLine="720"/>
        <w:jc w:val="both"/>
        <w:rPr>
          <w:rFonts w:ascii="Times New Roman" w:eastAsia="Calibri" w:hAnsi="Times New Roman" w:cs="Times New Roman"/>
          <w:sz w:val="26"/>
          <w:szCs w:val="26"/>
          <w:lang w:val="kk-KZ" w:eastAsia="en-US"/>
        </w:rPr>
      </w:pPr>
      <w:r w:rsidRPr="008043A5">
        <w:rPr>
          <w:rFonts w:ascii="Times New Roman" w:hAnsi="Times New Roman" w:cs="Times New Roman"/>
          <w:bCs/>
          <w:sz w:val="26"/>
          <w:szCs w:val="26"/>
          <w:lang w:val="kk-KZ"/>
        </w:rPr>
        <w:t xml:space="preserve">1.Осы Сыбайлас жемқорлыққа қарсы саясат (бұдан әрі-саясат) </w:t>
      </w:r>
      <w:r w:rsidR="008043A5" w:rsidRPr="008043A5">
        <w:rPr>
          <w:rFonts w:ascii="Times New Roman" w:eastAsia="Calibri" w:hAnsi="Times New Roman" w:cs="Times New Roman"/>
          <w:sz w:val="26"/>
          <w:szCs w:val="26"/>
          <w:lang w:val="kk-KZ" w:eastAsia="en-US"/>
        </w:rPr>
        <w:t xml:space="preserve">Шаруашылық жүргізу құқығындағы "№ 4 қалалық емхана"мемлекеттік коммуналдық кәсіпорнының </w:t>
      </w:r>
    </w:p>
    <w:p w:rsidR="00831EC0" w:rsidRPr="00FE513A" w:rsidRDefault="0075101C" w:rsidP="0075101C">
      <w:pPr>
        <w:pStyle w:val="a3"/>
        <w:jc w:val="both"/>
        <w:rPr>
          <w:rFonts w:ascii="Times New Roman" w:hAnsi="Times New Roman" w:cs="Times New Roman"/>
          <w:bCs/>
          <w:sz w:val="26"/>
          <w:szCs w:val="26"/>
          <w:lang w:val="kk-KZ"/>
        </w:rPr>
      </w:pPr>
      <w:r w:rsidRPr="008043A5">
        <w:rPr>
          <w:rFonts w:ascii="Times New Roman" w:hAnsi="Times New Roman" w:cs="Times New Roman"/>
          <w:bCs/>
          <w:sz w:val="26"/>
          <w:szCs w:val="26"/>
          <w:lang w:val="kk-KZ"/>
        </w:rPr>
        <w:t xml:space="preserve">(бұдан </w:t>
      </w:r>
      <w:r w:rsidR="00831EC0" w:rsidRPr="00FE513A">
        <w:rPr>
          <w:rFonts w:ascii="Times New Roman" w:hAnsi="Times New Roman" w:cs="Times New Roman"/>
          <w:bCs/>
          <w:sz w:val="26"/>
          <w:szCs w:val="26"/>
          <w:lang w:val="kk-KZ"/>
        </w:rPr>
        <w:t>әрі-қоғам) Қазақстан Республикасының Конституциясына, "сыбайлас жемқорлыққа қарсы іс-қимыл туралы" 2015 жылғы 18 қарашадағы № 410-V ҚРЗ Қазақстан Республикасының Заңына және "Қазақстан Республикасының 2015-2025 жылдарға арналған сыбайлас жемқорлыққа қарсы стратегиясы туралы"Қазақстан Республикасы Президентінің 2014 жылғы 26 желтоқсандағы №986 Жарлығына сәйкес әзірленді.</w:t>
      </w:r>
    </w:p>
    <w:p w:rsidR="00831EC0" w:rsidRPr="00FC48F8" w:rsidRDefault="00831EC0" w:rsidP="004A7EAB">
      <w:pPr>
        <w:pStyle w:val="a3"/>
        <w:ind w:firstLine="720"/>
        <w:jc w:val="both"/>
        <w:rPr>
          <w:rFonts w:ascii="Times New Roman" w:hAnsi="Times New Roman" w:cs="Times New Roman"/>
          <w:bCs/>
          <w:sz w:val="26"/>
          <w:szCs w:val="26"/>
        </w:rPr>
      </w:pPr>
      <w:r w:rsidRPr="00FC48F8">
        <w:rPr>
          <w:rFonts w:ascii="Times New Roman" w:hAnsi="Times New Roman" w:cs="Times New Roman"/>
          <w:bCs/>
          <w:sz w:val="26"/>
          <w:szCs w:val="26"/>
        </w:rPr>
        <w:t xml:space="preserve">2. </w:t>
      </w:r>
      <w:proofErr w:type="spellStart"/>
      <w:r w:rsidRPr="00FC48F8">
        <w:rPr>
          <w:rFonts w:ascii="Times New Roman" w:hAnsi="Times New Roman" w:cs="Times New Roman"/>
          <w:bCs/>
          <w:sz w:val="26"/>
          <w:szCs w:val="26"/>
        </w:rPr>
        <w:t>Қоғамның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саясаты-бұл</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жемқорлыққа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қарсы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қызметтің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негізгі</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міндеттерін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қағидаттары</w:t>
      </w:r>
      <w:proofErr w:type="spellEnd"/>
      <w:r w:rsidRPr="00FC48F8">
        <w:rPr>
          <w:rFonts w:ascii="Times New Roman" w:hAnsi="Times New Roman" w:cs="Times New Roman"/>
          <w:bCs/>
          <w:sz w:val="26"/>
          <w:szCs w:val="26"/>
        </w:rPr>
        <w:t xml:space="preserve"> мен </w:t>
      </w:r>
      <w:proofErr w:type="spellStart"/>
      <w:r w:rsidRPr="00FC48F8">
        <w:rPr>
          <w:rFonts w:ascii="Times New Roman" w:hAnsi="Times New Roman" w:cs="Times New Roman"/>
          <w:bCs/>
          <w:sz w:val="26"/>
          <w:szCs w:val="26"/>
        </w:rPr>
        <w:t>бағыттарын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айқындайтын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құжат</w:t>
      </w:r>
      <w:proofErr w:type="spellEnd"/>
      <w:r w:rsidRPr="00FC48F8">
        <w:rPr>
          <w:rFonts w:ascii="Times New Roman" w:hAnsi="Times New Roman" w:cs="Times New Roman"/>
          <w:bCs/>
          <w:sz w:val="26"/>
          <w:szCs w:val="26"/>
        </w:rPr>
        <w:t xml:space="preserve">, оны </w:t>
      </w:r>
      <w:proofErr w:type="spellStart"/>
      <w:r w:rsidRPr="00FC48F8">
        <w:rPr>
          <w:rFonts w:ascii="Times New Roman" w:hAnsi="Times New Roman" w:cs="Times New Roman"/>
          <w:bCs/>
          <w:sz w:val="26"/>
          <w:szCs w:val="26"/>
        </w:rPr>
        <w:t>құрудың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мақсаты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қоғамдағы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кө</w:t>
      </w:r>
      <w:proofErr w:type="gramStart"/>
      <w:r w:rsidRPr="00FC48F8">
        <w:rPr>
          <w:rFonts w:ascii="Times New Roman" w:hAnsi="Times New Roman" w:cs="Times New Roman"/>
          <w:bCs/>
          <w:sz w:val="26"/>
          <w:szCs w:val="26"/>
        </w:rPr>
        <w:t>р</w:t>
      </w:r>
      <w:proofErr w:type="gramEnd"/>
      <w:r w:rsidRPr="00FC48F8">
        <w:rPr>
          <w:rFonts w:ascii="Times New Roman" w:hAnsi="Times New Roman" w:cs="Times New Roman"/>
          <w:bCs/>
          <w:sz w:val="26"/>
          <w:szCs w:val="26"/>
        </w:rPr>
        <w:t>іністерінің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алдын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алуға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анықтауға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жолын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кесуге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бағытталған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жемқорлыққа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қарсы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шараларды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іске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асыру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кезінде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қызметкерлерінің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қызметін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үйлестіру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болып</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табылады</w:t>
      </w:r>
      <w:proofErr w:type="spellEnd"/>
      <w:r w:rsidRPr="00FC48F8">
        <w:rPr>
          <w:rFonts w:ascii="Times New Roman" w:hAnsi="Times New Roman" w:cs="Times New Roman"/>
          <w:bCs/>
          <w:sz w:val="26"/>
          <w:szCs w:val="26"/>
        </w:rPr>
        <w:t>.</w:t>
      </w:r>
    </w:p>
    <w:p w:rsidR="002D66D5" w:rsidRPr="00FC48F8" w:rsidRDefault="00831EC0" w:rsidP="004A7EAB">
      <w:pPr>
        <w:pStyle w:val="a3"/>
        <w:ind w:firstLine="720"/>
        <w:jc w:val="both"/>
        <w:rPr>
          <w:rFonts w:ascii="Times New Roman" w:hAnsi="Times New Roman" w:cs="Times New Roman"/>
          <w:sz w:val="26"/>
          <w:szCs w:val="26"/>
        </w:rPr>
      </w:pPr>
      <w:r w:rsidRPr="00FC48F8">
        <w:rPr>
          <w:rFonts w:ascii="Times New Roman" w:hAnsi="Times New Roman" w:cs="Times New Roman"/>
          <w:bCs/>
          <w:sz w:val="26"/>
          <w:szCs w:val="26"/>
        </w:rPr>
        <w:t xml:space="preserve">3. </w:t>
      </w:r>
      <w:proofErr w:type="spellStart"/>
      <w:proofErr w:type="gramStart"/>
      <w:r w:rsidRPr="00FC48F8">
        <w:rPr>
          <w:rFonts w:ascii="Times New Roman" w:hAnsi="Times New Roman" w:cs="Times New Roman"/>
          <w:bCs/>
          <w:sz w:val="26"/>
          <w:szCs w:val="26"/>
        </w:rPr>
        <w:t>Саясат</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оның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басшылығының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корпоративтік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мәдениетті</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жетілдіру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корпоративтік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басқарудың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үздік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тәжірибелерін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ұстану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іскерлік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беделін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қолдау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үшін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ашық</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Адал</w:t>
      </w:r>
      <w:proofErr w:type="spellEnd"/>
      <w:r w:rsidRPr="00FC48F8">
        <w:rPr>
          <w:rFonts w:ascii="Times New Roman" w:hAnsi="Times New Roman" w:cs="Times New Roman"/>
          <w:bCs/>
          <w:sz w:val="26"/>
          <w:szCs w:val="26"/>
        </w:rPr>
        <w:t xml:space="preserve"> бизнес </w:t>
      </w:r>
      <w:proofErr w:type="spellStart"/>
      <w:r w:rsidRPr="00FC48F8">
        <w:rPr>
          <w:rFonts w:ascii="Times New Roman" w:hAnsi="Times New Roman" w:cs="Times New Roman"/>
          <w:bCs/>
          <w:sz w:val="26"/>
          <w:szCs w:val="26"/>
        </w:rPr>
        <w:t>жүргізудің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жоғары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этикалық</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стандарттарына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бейілділігін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көрсетеді</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сондай-ақ</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w:t>
      </w:r>
      <w:proofErr w:type="gramEnd"/>
      <w:r w:rsidRPr="00FC48F8">
        <w:rPr>
          <w:rFonts w:ascii="Times New Roman" w:hAnsi="Times New Roman" w:cs="Times New Roman"/>
          <w:bCs/>
          <w:sz w:val="26"/>
          <w:szCs w:val="26"/>
        </w:rPr>
        <w:t>қтың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алдын</w:t>
      </w:r>
      <w:proofErr w:type="spellEnd"/>
      <w:r w:rsidRPr="00FC48F8">
        <w:rPr>
          <w:rFonts w:ascii="Times New Roman" w:hAnsi="Times New Roman" w:cs="Times New Roman"/>
          <w:bCs/>
          <w:sz w:val="26"/>
          <w:szCs w:val="26"/>
        </w:rPr>
        <w:t xml:space="preserve"> </w:t>
      </w:r>
      <w:proofErr w:type="spellStart"/>
      <w:proofErr w:type="gramStart"/>
      <w:r w:rsidRPr="00FC48F8">
        <w:rPr>
          <w:rFonts w:ascii="Times New Roman" w:hAnsi="Times New Roman" w:cs="Times New Roman"/>
          <w:bCs/>
          <w:sz w:val="26"/>
          <w:szCs w:val="26"/>
        </w:rPr>
        <w:t>алу</w:t>
      </w:r>
      <w:proofErr w:type="gramEnd"/>
      <w:r w:rsidRPr="00FC48F8">
        <w:rPr>
          <w:rFonts w:ascii="Times New Roman" w:hAnsi="Times New Roman" w:cs="Times New Roman"/>
          <w:bCs/>
          <w:sz w:val="26"/>
          <w:szCs w:val="26"/>
        </w:rPr>
        <w:t>ға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оның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басқару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органдары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мүшелерінің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қызметкерлердің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және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өзге</w:t>
      </w:r>
      <w:proofErr w:type="spellEnd"/>
      <w:r w:rsidRPr="00FC48F8">
        <w:rPr>
          <w:rFonts w:ascii="Times New Roman" w:hAnsi="Times New Roman" w:cs="Times New Roman"/>
          <w:bCs/>
          <w:sz w:val="26"/>
          <w:szCs w:val="26"/>
        </w:rPr>
        <w:t xml:space="preserve"> де </w:t>
      </w:r>
      <w:proofErr w:type="spellStart"/>
      <w:r w:rsidRPr="00FC48F8">
        <w:rPr>
          <w:rFonts w:ascii="Times New Roman" w:hAnsi="Times New Roman" w:cs="Times New Roman"/>
          <w:bCs/>
          <w:sz w:val="26"/>
          <w:szCs w:val="26"/>
        </w:rPr>
        <w:t>тұлғалардың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қолданыстағы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жемқорлыққа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қарсы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заңнама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нормаларын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сақтауға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бағытталған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негізгі</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қағидаттар</w:t>
      </w:r>
      <w:proofErr w:type="spellEnd"/>
      <w:r w:rsidRPr="00FC48F8">
        <w:rPr>
          <w:rFonts w:ascii="Times New Roman" w:hAnsi="Times New Roman" w:cs="Times New Roman"/>
          <w:bCs/>
          <w:sz w:val="26"/>
          <w:szCs w:val="26"/>
        </w:rPr>
        <w:t xml:space="preserve"> мен </w:t>
      </w:r>
      <w:proofErr w:type="spellStart"/>
      <w:r w:rsidRPr="00FC48F8">
        <w:rPr>
          <w:rFonts w:ascii="Times New Roman" w:hAnsi="Times New Roman" w:cs="Times New Roman"/>
          <w:bCs/>
          <w:sz w:val="26"/>
          <w:szCs w:val="26"/>
        </w:rPr>
        <w:t>талаптарды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айқындайды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олар</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қоғам</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атынан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әрекет</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ете</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алады</w:t>
      </w:r>
      <w:proofErr w:type="spellEnd"/>
      <w:r w:rsidRPr="00FC48F8">
        <w:rPr>
          <w:rFonts w:ascii="Times New Roman" w:hAnsi="Times New Roman" w:cs="Times New Roman"/>
          <w:bCs/>
          <w:sz w:val="26"/>
          <w:szCs w:val="26"/>
        </w:rPr>
        <w:t>.</w:t>
      </w:r>
    </w:p>
    <w:p w:rsidR="0075101C" w:rsidRPr="00FC48F8" w:rsidRDefault="00831EC0" w:rsidP="0075101C">
      <w:pPr>
        <w:pStyle w:val="a3"/>
        <w:jc w:val="both"/>
        <w:rPr>
          <w:rFonts w:ascii="Times New Roman" w:hAnsi="Times New Roman" w:cs="Times New Roman"/>
          <w:b/>
          <w:sz w:val="26"/>
          <w:szCs w:val="26"/>
          <w:lang w:val="kk-KZ"/>
        </w:rPr>
      </w:pPr>
      <w:r w:rsidRPr="00FC48F8">
        <w:rPr>
          <w:rFonts w:ascii="Times New Roman" w:hAnsi="Times New Roman" w:cs="Times New Roman"/>
          <w:b/>
          <w:sz w:val="26"/>
          <w:szCs w:val="26"/>
          <w:lang w:val="kk-KZ"/>
        </w:rPr>
        <w:t xml:space="preserve">                                       </w:t>
      </w:r>
    </w:p>
    <w:p w:rsidR="00831EC0" w:rsidRPr="00FC48F8" w:rsidRDefault="00831EC0" w:rsidP="0075101C">
      <w:pPr>
        <w:pStyle w:val="a3"/>
        <w:jc w:val="center"/>
        <w:rPr>
          <w:rFonts w:ascii="Times New Roman" w:hAnsi="Times New Roman" w:cs="Times New Roman"/>
          <w:b/>
          <w:sz w:val="26"/>
          <w:szCs w:val="26"/>
          <w:lang w:val="kk-KZ"/>
        </w:rPr>
      </w:pPr>
      <w:r w:rsidRPr="00FC48F8">
        <w:rPr>
          <w:rFonts w:ascii="Times New Roman" w:hAnsi="Times New Roman" w:cs="Times New Roman"/>
          <w:b/>
          <w:sz w:val="26"/>
          <w:szCs w:val="26"/>
          <w:lang w:val="kk-KZ"/>
        </w:rPr>
        <w:t>2. Қолдану саласы</w:t>
      </w:r>
    </w:p>
    <w:p w:rsidR="002D66D5"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4.Қоғамның саясаты қоғамның қызметкерлеріне, пациенттерге, контрагенттерге, сондай-ақ тиісті міндеттер олармен жасалған тиісті шарттарда бекітілген өзге де тұлғаларға қолданылады.</w:t>
      </w:r>
    </w:p>
    <w:p w:rsidR="0075101C" w:rsidRPr="00FC48F8" w:rsidRDefault="0075101C" w:rsidP="0075101C">
      <w:pPr>
        <w:pStyle w:val="a3"/>
        <w:jc w:val="both"/>
        <w:rPr>
          <w:rFonts w:ascii="Times New Roman" w:hAnsi="Times New Roman" w:cs="Times New Roman"/>
          <w:sz w:val="26"/>
          <w:szCs w:val="26"/>
          <w:lang w:val="kk-KZ"/>
        </w:rPr>
      </w:pPr>
    </w:p>
    <w:p w:rsidR="00831EC0" w:rsidRPr="00FC48F8" w:rsidRDefault="00831EC0" w:rsidP="0075101C">
      <w:pPr>
        <w:pStyle w:val="a3"/>
        <w:jc w:val="both"/>
        <w:rPr>
          <w:rFonts w:ascii="Times New Roman" w:hAnsi="Times New Roman" w:cs="Times New Roman"/>
          <w:b/>
          <w:sz w:val="26"/>
          <w:szCs w:val="26"/>
          <w:lang w:val="kk-KZ"/>
        </w:rPr>
      </w:pPr>
      <w:r w:rsidRPr="00FC48F8">
        <w:rPr>
          <w:rFonts w:ascii="Times New Roman" w:hAnsi="Times New Roman" w:cs="Times New Roman"/>
          <w:sz w:val="26"/>
          <w:szCs w:val="26"/>
          <w:lang w:val="kk-KZ"/>
        </w:rPr>
        <w:t xml:space="preserve">                                    </w:t>
      </w:r>
      <w:r w:rsidRPr="00FC48F8">
        <w:rPr>
          <w:rFonts w:ascii="Times New Roman" w:hAnsi="Times New Roman" w:cs="Times New Roman"/>
          <w:b/>
          <w:sz w:val="26"/>
          <w:szCs w:val="26"/>
          <w:lang w:val="kk-KZ"/>
        </w:rPr>
        <w:t xml:space="preserve">3. Терминдер мен анықтамалар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5. Қоғамның лауазымды адамы-тұрақты, уақытша немесе арнаулы өкілеттік бойынша ұйымдастырушылық-өкімдік немесе әкімшілік-шаруашылық функцияларды орындайтын жеке тұлға не белгіленген тәртіппен заңдық маңызы бар іс-әрекеттер жасауға уәкілеттік берілген адам, сондай-ақ өз құзыреті шегінде бағынбайтын адамдарға қатысты өкімдер немесе бұйрықтар беруге және шешімдер қабылдауға құқығы бар мемлекеттік қызметші оған қызмет бойынша. </w:t>
      </w:r>
    </w:p>
    <w:p w:rsidR="00FC48F8" w:rsidRPr="00FC48F8" w:rsidRDefault="00831EC0" w:rsidP="00FC48F8">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6. Сыбайлас жемқорлыққа қарсы саясат субъектілері-бұл қоғамның кез келген қызметкері, олардың өкілдері, сондай-ақ пациенттер, контрагенттер және тиісті міндеттер олармен жасалған шарттарда бекітілген жағдайларда қоғаммен байланысты өзге де тұлғалар.</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7. Контрагент-бұл қоғаммен жасалған шарт бойынша тарап болып табылатын және әлеуетті өнім беруші (Орындаушы немесе Тапсырыс беруші) ретінде өзіне қандай да бір міндеттемелерді қабылдаған заңды немесе жеке тұлға қызметкер жұмыс берушімен (қоғаммен) еңбек қатынастарында тұратын және еңбек шарты бойынша жұмысты тікеле й орындайтын жеке тұлға.</w:t>
      </w:r>
    </w:p>
    <w:p w:rsidR="00FC48F8" w:rsidRDefault="00FC48F8" w:rsidP="004A7EAB">
      <w:pPr>
        <w:pStyle w:val="a3"/>
        <w:ind w:firstLine="720"/>
        <w:jc w:val="both"/>
        <w:rPr>
          <w:rFonts w:ascii="Times New Roman" w:hAnsi="Times New Roman" w:cs="Times New Roman"/>
          <w:sz w:val="26"/>
          <w:szCs w:val="26"/>
          <w:lang w:val="kk-KZ"/>
        </w:rPr>
      </w:pP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8. Мүдделер қақтығысы ("сыбайлас жемқорлыққа қарсы іс-қимыл туралы" Қазақстан Республикасы Заңының 1-бабының 5-тармағы)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тиісті дәрежеде орындалмауға әкеп соғуы мүмкін олар өздерінің лауазымдық өкілеттіктерін жүзеге асырады.</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9. Сыбайлас жемқорлық (п. "Сыбайлас жемқорлыққа қарсы іс –қимыл туралы" Қазақстан Республикасы Заңының 1-бабы 6-тармағы) -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мемлекеттік функцияларды орындауға уәкілеттік берілген адамдардың өздерінің лауазымдық (қызметтік) өкілеттіктерін және соған байланысты мүмкіндіктерін жеке өзіне немесе өзіне алуы немесе алуы мақсатында заңсыз пайдалануы делдалдар арқылы мүліктік (мүліктік емес) игіліктер мен артықшылықтар алу, сол сияқты осы адамдарды параға сатып алу, артықшылықтар мен артықшылықтар беру арқылы.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10. Қоғам қызметкерлерінің сыбайлас жемқорлық белгілері бар немесе оны жасауға ықпал ететін әрекеттерінің (әрекетсіздігінің) сыбайлас жемқорлық көріністері.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11. Сыбайлас жемқорлық құқық бұзушылық ("сыбайлас жемқорлыққа қарсы іс – қимыл туралы" Қазақстан Республикасы Заңының 1-бабының 11-тармағы) - бұл сыбайлас жемқорлық белгілері бар, заңда әкімшілік немесе қылмыстық жауаптылық белгіленген, құқыққа қайшы кінәлі іс-әрекеттер (әрекеттер немесе әрекетсіздік).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12. Материалдық пайда-бұл Қазақстан Республикасының салық заңнамасына сәйкес табыс ретінде бағалауға және айқындауға болатын ақшалай немесе заттай нысандағы экономикалық пайда.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13. Алаяқтық (Қазақстан Республикасы Қылмыстық кодексінің 190-бабы) - алдау немесе сенімге қиянат жасау жолымен бөтеннің мүлкін ұрлау немесе бөтеннің мүлкіне құқық алу.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14. Пара алу (Қазақстан Республикасы Қылмыстық кодексінің 366-бабы) – бұл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жеке өзі немесе делдал арқылы ақша, бағалы қағаздар, өзге де мүлік, мүлікке құқық немесе мүліктік сипаттағы пайда түрінде пара алуы. пара берушінің немесе ол өкілдік ететін адамдардың пайдасына жасаған әрекеттері (әрекетсіздігі) үшін өзіне немесе басқа адамдарға, егер мұндай әрекеттер (әрекетсіздік) осы адамның қызметтік өкілеттіктеріне кіретін болса, немесе ол өзінің лауазымдық жағдайына байланысты мұндай әрекеттерге (әрекетсіздікке), сондай-ақ жалпы қамқорлыққа немесе жолсыздыққа ықпал етуі мүмкін.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15. Пара беру (Қазақстан Республикасы Қылмыстық кодексінің 367 – бабы) -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w:t>
      </w:r>
      <w:r w:rsidRPr="00FC48F8">
        <w:rPr>
          <w:rFonts w:ascii="Times New Roman" w:hAnsi="Times New Roman" w:cs="Times New Roman"/>
          <w:sz w:val="26"/>
          <w:szCs w:val="26"/>
          <w:lang w:val="kk-KZ"/>
        </w:rPr>
        <w:lastRenderedPageBreak/>
        <w:t>лауазымды адамына жеке өзі немесе делдал арқылы пара беру.</w:t>
      </w:r>
    </w:p>
    <w:p w:rsidR="00FC48F8" w:rsidRDefault="00FC48F8" w:rsidP="004A7EAB">
      <w:pPr>
        <w:pStyle w:val="a3"/>
        <w:ind w:firstLine="720"/>
        <w:jc w:val="both"/>
        <w:rPr>
          <w:rFonts w:ascii="Times New Roman" w:hAnsi="Times New Roman" w:cs="Times New Roman"/>
          <w:sz w:val="26"/>
          <w:szCs w:val="26"/>
          <w:lang w:val="kk-KZ"/>
        </w:rPr>
      </w:pP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16. Өкілеттіктерді теріс пайдалану (Қазақстан Республикасы Қылмыстық кодексінің 250-бабы) - коммерциялық немесе өзге де ұйымда басқару функцияларын орындайтын адамның өз өкілеттіктерін осы ұйымның заңды мүдделеріне қарамастан және өзі немесе басқа адамдар немесе ұйымдар үшін пайда мен артықшылықтар алу не, егер бұл құқыққа елеулі зиян келтіруге әкеп соқса, басқа адамдарға немесе ұйымдарға зиян келтіру мақсатында пайдалануы немесе заңды мүдделеріне не қоғамның немесе мемлекеттің заңмен қорғалатын мүдделеріне нұқсан келтірмейді.  17. Заңсыз сыйақы алу (Қазақстан Республикасы Қылмыстық кодексінің 247-бабы) - Мемлекеттік органның не мемлекеттік ұйымның мемлекеттік функцияларды орындауға уәкілеттік берілген адам немесе оған теңестірілген адам болып табылмайтын қызметкерінің, сол сияқты мемлекеттік емес ұйымның басқару функцияларын орындамайтын жұмыскерінің жұмысты орындағаны үшін материалдық сыйақыны, жеңілдіктерді немесе мүліктік сипаттағы көрсетілетін қызметтерді заңсыз алуы немесе оның міндеттеріне кіретін қызметтерді ұсыну.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18. Парақорлыққа делдал болу-бұл қоғамның лауазымды адамының тапсырмасы бойынша параны тікелей беру немесе алу не пара алу және беру туралы келісімге қол жеткізуге не оны іске асыруға өзге де ықпал ету.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19. Сыбайлас жемқорлықтың алдын алу ("сыбайлас жемқорлыққа қарсы іс-қимыл туралы" Қазақстан Республикасы Заңының 1-бабының 13-тармағы)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2D66D5"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20. Жанжалға дейінгі жағдай-бұл қоғам қызметкерлері, сондай-ақ сатып алуды ұйымдастырушы немесе оның өкілдері өздерінің қызметтік немесе кәсіби қызметін жүзеге асырған кезде мүдделер қақтығысына әкелуі мүмкін жеке мүдделілік туындайтын жағдай.</w:t>
      </w:r>
    </w:p>
    <w:p w:rsidR="0075101C" w:rsidRPr="00FC48F8" w:rsidRDefault="0075101C" w:rsidP="0075101C">
      <w:pPr>
        <w:pStyle w:val="a3"/>
        <w:jc w:val="both"/>
        <w:rPr>
          <w:rFonts w:ascii="Times New Roman" w:hAnsi="Times New Roman" w:cs="Times New Roman"/>
          <w:b/>
          <w:bCs/>
          <w:sz w:val="26"/>
          <w:szCs w:val="26"/>
          <w:lang w:val="kk-KZ"/>
        </w:rPr>
      </w:pPr>
    </w:p>
    <w:p w:rsidR="00FC48F8" w:rsidRPr="00FC48F8" w:rsidRDefault="00FC48F8" w:rsidP="0075101C">
      <w:pPr>
        <w:pStyle w:val="a3"/>
        <w:jc w:val="center"/>
        <w:rPr>
          <w:rFonts w:ascii="Times New Roman" w:hAnsi="Times New Roman" w:cs="Times New Roman"/>
          <w:b/>
          <w:bCs/>
          <w:sz w:val="26"/>
          <w:szCs w:val="26"/>
          <w:lang w:val="kk-KZ"/>
        </w:rPr>
      </w:pP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4.Қоғам саясатының мақсаттары мен міндеттері</w:t>
      </w:r>
    </w:p>
    <w:p w:rsidR="00831EC0" w:rsidRPr="00FC48F8" w:rsidRDefault="00831EC0" w:rsidP="004A7EAB">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21. Қоғамның осы саясаты: </w:t>
      </w:r>
    </w:p>
    <w:p w:rsidR="00831EC0" w:rsidRPr="00FC48F8" w:rsidRDefault="00831EC0" w:rsidP="0075101C">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1) қоғамда ықтимал сыбайлас жемқорлық және алаяқтық іс-әрекеттерді анықтау; </w:t>
      </w:r>
    </w:p>
    <w:p w:rsidR="00831EC0" w:rsidRPr="00FC48F8" w:rsidRDefault="00831EC0" w:rsidP="0075101C">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2) қоғамда сыбайлас жемқорлық пен алаяқтықтың алдын алу жөніндегі тиімді шараларды іске асыру; </w:t>
      </w:r>
    </w:p>
    <w:p w:rsidR="00831EC0" w:rsidRPr="00FC48F8" w:rsidRDefault="00831EC0" w:rsidP="0075101C">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 Қоғам қызметкерлерінде, қоғам контрагенттерінде, қоғам пациенттерінде сыбайлас жемқорлық және алаяқтық іс-әрекеттерді олардың кез келген нысандары мен көріністеріндегі қабылдамау туралы қоғамның ұстанымын біркелкі түсінуді құру жолымен жүзеге асырылады; </w:t>
      </w:r>
    </w:p>
    <w:p w:rsidR="00CF47DB" w:rsidRPr="00FC48F8" w:rsidRDefault="00831EC0" w:rsidP="00CF47DB">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4) қоғамда сыбайлас жемқорлық пен алаяқтықтың туындау тәуекелін төмендету.  </w:t>
      </w:r>
    </w:p>
    <w:p w:rsidR="00831EC0" w:rsidRPr="00FC48F8" w:rsidRDefault="00831EC0" w:rsidP="004A7EAB">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22. Қоғам саясатының міндеттері: </w:t>
      </w:r>
    </w:p>
    <w:p w:rsidR="00831EC0" w:rsidRPr="00FC48F8" w:rsidRDefault="00831EC0" w:rsidP="0075101C">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1) пациенттерде, контрагенттерде, басқару органдарында, жұмыскерлерде қоғамның ұстанымын біркелкі түсінуді және кез келген нысандағы және көріністердегі сыбайлас жемқорлықты қабылдамау туралы түсінік қалыптастыру;;</w:t>
      </w:r>
    </w:p>
    <w:p w:rsidR="00831EC0" w:rsidRPr="00FC48F8" w:rsidRDefault="00831EC0" w:rsidP="0075101C">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2) атқаратын лауазымына қарамастан, қоғамды, қоғамның лауазымды адамдары мен </w:t>
      </w:r>
      <w:r w:rsidRPr="00FC48F8">
        <w:rPr>
          <w:rFonts w:ascii="Times New Roman" w:hAnsi="Times New Roman" w:cs="Times New Roman"/>
          <w:bCs/>
          <w:sz w:val="26"/>
          <w:szCs w:val="26"/>
          <w:lang w:val="kk-KZ"/>
        </w:rPr>
        <w:lastRenderedPageBreak/>
        <w:t xml:space="preserve">қызметкерлерін сыбайлас жемқорлық қызметке тарту тәуекелін барынша азайту қағидаттарына негізделеді;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3) Сыбайлас жемқорлық көріністерінің алдын алу және сыбайлас жемқорлық көріністері үшін жауапкершілікті қамтамасыз ету;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4) сыбайлас жемқорлық көріністерден келтірілген зиянды өтеу;</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 5) Сыбайлас жемқорлыққа қарсы корпоративтік сананы қалыптастыру.  3. Қоғам саясатының негізгі принциптері</w:t>
      </w:r>
    </w:p>
    <w:p w:rsidR="00831EC0" w:rsidRPr="001D7324" w:rsidRDefault="00831EC0" w:rsidP="004A7EAB">
      <w:pPr>
        <w:pStyle w:val="a3"/>
        <w:ind w:firstLine="720"/>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23. Қоғам саясатының негізгі қағидаттары:</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 1) Қазақстан Республикасының Конституциясына, Қазақстан Республикасының қолданыстағы сыбайлас жемқорлыққа қарсы заңнамасына, қоғамның сыбайлас жемқорлыққа қарсы саясатына және жалпы қабылданған нормаларға сәйкестігі;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2) Сыбайлас жемқорлыққа төзбеушілік мәдениетін қалыптастырудағы және сыбайлас жемқорлықтың алдын алу мен оған қарсы іс-қимылдың ұйымішілік жүйесін құрудағы басшылықтың жеке мысалы;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3) қызметкерлерді Қазақстан Республикасының Сыбайлас жемқорлыққа қарсы заңнамасының ережелері туралы тарту және хабардар ету, сыбайлас жемқорлыққа қарсы стандарттар мен рәсімдерді қалыптастыруға және іске асыруға белсенді қатысу; </w:t>
      </w:r>
    </w:p>
    <w:p w:rsidR="00FC48F8"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4)</w:t>
      </w:r>
      <w:r w:rsidR="00CF47DB" w:rsidRPr="00FC48F8">
        <w:rPr>
          <w:rFonts w:ascii="Times New Roman" w:hAnsi="Times New Roman" w:cs="Times New Roman"/>
          <w:bCs/>
          <w:sz w:val="26"/>
          <w:szCs w:val="26"/>
          <w:lang w:val="kk-KZ"/>
        </w:rPr>
        <w:t xml:space="preserve"> </w:t>
      </w:r>
      <w:r w:rsidRPr="001D7324">
        <w:rPr>
          <w:rFonts w:ascii="Times New Roman" w:hAnsi="Times New Roman" w:cs="Times New Roman"/>
          <w:bCs/>
          <w:sz w:val="26"/>
          <w:szCs w:val="26"/>
          <w:lang w:val="kk-KZ"/>
        </w:rPr>
        <w:t xml:space="preserve">сыбайлас жемқорлық тәуекеліне сыбайлас жемқорлыққа қарсы рәсімдердің мөлшерлес болуы. Қоғамның басшылары мен қызметкерлерін сыбайлас жемқорлыққа тарту ықтималдығын азайтуға мүмкіндік беретін іс-шаралар кешенін әзірлеу және орындау. Қоғамның қызметіндегі сыбайлас жемқорлық тәуекелдерін ескере отырып жүзеге асырылады;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5) Сыбайлас жемқорлыққа қарсы рәсімдердің тиімділігі.  Қоғамда құны төмен, іске асырудың қарапайымдылығын қамтамасыз ететін және елеулі нәтиже беретін сыбайлас жемқорлыққа қарсы іс-шараларды қолдану;</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6) жауапкершілік және жазаның бұлтартпастығы қағидаттарына негізделеді. Еңбек міндеттерін орындауға байланысты сыбайлас жемқорлық және алаяқтық құқық бұзушылықтар жасаған жағдайда, атқаратын лауазымына, жұмыс өтіліне және өзге де жағдайларға қарамастан қоғам қызметкерлері үшін жазаның бұлтартпастығы;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 xml:space="preserve">7) қызметтің жариялылығы мен ашықтығы қағидаттарына негізделеді. Сыбайлас жемқорлыққа қарсы саясат субъектілерін қоғамда қабылданған қызметті жүргізудің сыбайлас жемқорлыққа қарсы стандарттары туралы хабардар ету; </w:t>
      </w:r>
    </w:p>
    <w:p w:rsidR="00831EC0" w:rsidRPr="001D7324" w:rsidRDefault="00831EC0" w:rsidP="0075101C">
      <w:pPr>
        <w:pStyle w:val="a3"/>
        <w:jc w:val="both"/>
        <w:rPr>
          <w:rFonts w:ascii="Times New Roman" w:hAnsi="Times New Roman" w:cs="Times New Roman"/>
          <w:bCs/>
          <w:sz w:val="26"/>
          <w:szCs w:val="26"/>
          <w:lang w:val="kk-KZ"/>
        </w:rPr>
      </w:pPr>
      <w:r w:rsidRPr="001D7324">
        <w:rPr>
          <w:rFonts w:ascii="Times New Roman" w:hAnsi="Times New Roman" w:cs="Times New Roman"/>
          <w:bCs/>
          <w:sz w:val="26"/>
          <w:szCs w:val="26"/>
          <w:lang w:val="kk-KZ"/>
        </w:rPr>
        <w:t>8) тұрақты бақылау және тұрақты мониторинг.  Енгізілген сыбайлас жемқорлыққа қарсы стандарттар мен рәсімдердің тиімділігінің мониторингін, сондай-ақ олардың орындалуын үнемі жүзеге асыру;</w:t>
      </w:r>
    </w:p>
    <w:p w:rsidR="002D66D5" w:rsidRPr="001D7324" w:rsidRDefault="00831EC0" w:rsidP="0075101C">
      <w:pPr>
        <w:pStyle w:val="a3"/>
        <w:jc w:val="both"/>
        <w:rPr>
          <w:rFonts w:ascii="Times New Roman" w:hAnsi="Times New Roman" w:cs="Times New Roman"/>
          <w:sz w:val="26"/>
          <w:szCs w:val="26"/>
          <w:lang w:val="kk-KZ"/>
        </w:rPr>
      </w:pPr>
      <w:r w:rsidRPr="001D7324">
        <w:rPr>
          <w:rFonts w:ascii="Times New Roman" w:hAnsi="Times New Roman" w:cs="Times New Roman"/>
          <w:bCs/>
          <w:sz w:val="26"/>
          <w:szCs w:val="26"/>
          <w:lang w:val="kk-KZ"/>
        </w:rPr>
        <w:t xml:space="preserve"> 9) мемлекеттік органдармен, сондай-ақ қоғамның серіктестерімен және пациенттерімен сыбайлас жемқорлыққа қарсы қызмет саласындағы ынтымақтастық. </w:t>
      </w:r>
      <w:r w:rsidR="002D66D5" w:rsidRPr="001D7324">
        <w:rPr>
          <w:rFonts w:ascii="Times New Roman" w:hAnsi="Times New Roman" w:cs="Times New Roman"/>
          <w:sz w:val="26"/>
          <w:szCs w:val="26"/>
          <w:lang w:val="kk-KZ"/>
        </w:rPr>
        <w:t xml:space="preserve">                    </w:t>
      </w:r>
    </w:p>
    <w:p w:rsidR="0075101C"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w:t>
      </w:r>
    </w:p>
    <w:p w:rsidR="00831EC0" w:rsidRPr="00FC48F8" w:rsidRDefault="00831EC0" w:rsidP="0075101C">
      <w:pPr>
        <w:pStyle w:val="a3"/>
        <w:jc w:val="center"/>
        <w:rPr>
          <w:rFonts w:ascii="Times New Roman" w:hAnsi="Times New Roman" w:cs="Times New Roman"/>
          <w:b/>
          <w:sz w:val="26"/>
          <w:szCs w:val="26"/>
          <w:lang w:val="kk-KZ"/>
        </w:rPr>
      </w:pPr>
      <w:r w:rsidRPr="00FC48F8">
        <w:rPr>
          <w:rFonts w:ascii="Times New Roman" w:hAnsi="Times New Roman" w:cs="Times New Roman"/>
          <w:b/>
          <w:sz w:val="26"/>
          <w:szCs w:val="26"/>
          <w:lang w:val="kk-KZ"/>
        </w:rPr>
        <w:t>5.Жауапкершілік</w:t>
      </w:r>
    </w:p>
    <w:p w:rsidR="00FC48F8" w:rsidRDefault="00831EC0" w:rsidP="00FC48F8">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24. Сыбайлас жемқорлыққа қарсы рәсімдерді әзірлеуге, оларды енгізуге және бақылауға жауапты адамдарды тағайындауды қоса алғанда, осы Сыбайлас жемқорлыққа қарсы саясаттың қағидаттары мен талаптарын іске асыруға бағытталған барлық іс-шараларды ұйымдастыру және олардың тиімділігі үшін жауапкершілік Қоғамның Басқарма Төрағасына жүктеледі. Саясат талаптарының орындалуын қамтамасыз етуге Қоғамның құрылымдық бөлімшелерінің барлық қызметкерлері </w:t>
      </w:r>
      <w:r w:rsidRPr="00FC48F8">
        <w:rPr>
          <w:rFonts w:ascii="Times New Roman" w:hAnsi="Times New Roman" w:cs="Times New Roman"/>
          <w:sz w:val="26"/>
          <w:szCs w:val="26"/>
          <w:lang w:val="kk-KZ"/>
        </w:rPr>
        <w:lastRenderedPageBreak/>
        <w:t xml:space="preserve">жауапты болады. </w:t>
      </w:r>
    </w:p>
    <w:p w:rsidR="00FC48F8" w:rsidRDefault="00FC48F8" w:rsidP="00FC48F8">
      <w:pPr>
        <w:pStyle w:val="a3"/>
        <w:ind w:firstLine="720"/>
        <w:jc w:val="both"/>
        <w:rPr>
          <w:rFonts w:ascii="Times New Roman" w:hAnsi="Times New Roman" w:cs="Times New Roman"/>
          <w:sz w:val="26"/>
          <w:szCs w:val="26"/>
          <w:lang w:val="kk-KZ"/>
        </w:rPr>
      </w:pP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25. Қоғамның барлық қызметкерлері: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 Осы саясаттың ережелерін зерделеуге және адал орындауға міндетті;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2) Осы саясатты басшылыққа алуға және оның қағидаттары мен талаптарын мүлтіксіз сақтауға міндетті;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3) өздеріне белгілі болған сыбайлас жемқорлық және алаяқтық фактілері туралы хабарлауға; 4) сыбайлас жемқорлық немесе алаяқтық фактілері бойынша қызметтік тергеп-тексеру жүргізуге жәрдем көрсетуге міндетті.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26. Осы Саясаттың ережесін бұзуға кінәлі адамдар Қазақстан Республикасының заңнамасында көзделген тәртіппен және негіздер бойынша тәртіптік, әкімшілік немесе қылмыстық жауаптылыққа тартылуы мүмкін. </w:t>
      </w:r>
    </w:p>
    <w:p w:rsidR="00FC48F8" w:rsidRPr="00FC48F8" w:rsidRDefault="00831EC0" w:rsidP="00FC48F8">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27. Өз іс - әрекеттерінің заңдылығына және олардың осы Саясаттың ережелеріне сәйкестігіне күмән туындаған жағдайда Қоғам қызметкері осы мәселе бойынша тікелей басшымен немесе корпоративтік этиканы сақтауға жауапты тұлғамен-омбудсменмен (Корпоративтік хатшы) кеңескен жөн. </w:t>
      </w:r>
    </w:p>
    <w:p w:rsidR="00831EC0" w:rsidRPr="00FC48F8" w:rsidRDefault="00831EC0" w:rsidP="0075101C">
      <w:pPr>
        <w:pStyle w:val="a3"/>
        <w:jc w:val="center"/>
        <w:rPr>
          <w:rFonts w:ascii="Times New Roman" w:hAnsi="Times New Roman" w:cs="Times New Roman"/>
          <w:b/>
          <w:sz w:val="26"/>
          <w:szCs w:val="26"/>
          <w:lang w:val="kk-KZ"/>
        </w:rPr>
      </w:pPr>
      <w:r w:rsidRPr="00FC48F8">
        <w:rPr>
          <w:rFonts w:ascii="Times New Roman" w:hAnsi="Times New Roman" w:cs="Times New Roman"/>
          <w:b/>
          <w:sz w:val="26"/>
          <w:szCs w:val="26"/>
          <w:lang w:val="kk-KZ"/>
        </w:rPr>
        <w:t>6. Негізгі бағыттары</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28. Алаяқтық пен сыбайлас жемқорлыққа қарсы іс-қимылдың негізгі бағыттары:</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1) алаяқтық пен сыбайлас жемқорлыққа қарсы іс-қимыл саласында қоғамның бірыңғай саясатын жүргізу;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2) Қоғам қызметкерлерін құқыққа қарсы әрекеттерге қарсы іс-қимылға неғұрлым белсенді қатысуға тартуға бағытталған әкімшілік және өзге де шараларды қабылдау;</w:t>
      </w:r>
    </w:p>
    <w:p w:rsidR="00831EC0" w:rsidRPr="00FC48F8" w:rsidRDefault="00831EC0" w:rsidP="00CF47DB">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3) пациенттермен, контрагенттермен және мемлекеттік қызметшілермен өзара іс-қимыл жасау, қызмет көрсету кезінде адалдықты, ашықтықты, ашықтықты, адал бәсекелестікті және объективтілікті қамтамасыз ету; </w:t>
      </w:r>
    </w:p>
    <w:p w:rsidR="00831EC0" w:rsidRPr="00FC48F8" w:rsidRDefault="00831EC0" w:rsidP="00CF47DB">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4)Сыбайлас жемқорлықтың алдын алу, жолын кесу, сыбайлас жемқорлықтың себептерін анықтау және кейіннен жою (сыбайлас жемқорлықтың алдын алу); </w:t>
      </w:r>
    </w:p>
    <w:p w:rsidR="00831EC0" w:rsidRPr="00FC48F8" w:rsidRDefault="00831EC0" w:rsidP="00CF47DB">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5) Сыбайлас жемқорлық құқық бұзушылықтардың салдарларын барынша азайту және (немесе) жою.  </w:t>
      </w:r>
    </w:p>
    <w:p w:rsidR="00831EC0" w:rsidRPr="00FC48F8" w:rsidRDefault="00831EC0" w:rsidP="00FC48F8">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29. Сыбайлас жемқорлыққа қарсы саясат субъектілері, егер олар сыбайлас жемқорлықтың болжамды фактісі туралы хабарлаған болса не пара беруден, коммерциялық параға сатып алудан немесе парақорлыққа делдал болудан бас тартса, тіпті мұндай бас тартудың нәтижесінде қоғамда қандай да бір келеңсіздік туындаса да, соның ішінде алынбаған болса да, санкцияларға ұшырамайды (оның ішінде жұмыстан шығарылады, лауазымы төмендетіледі, сыйлықақысынан айырылады). пайда немесе коммерциялық және бәсекелестік артықшылықтар алынған жоқ.</w:t>
      </w:r>
      <w:r w:rsidR="002D66D5" w:rsidRPr="00FC48F8">
        <w:rPr>
          <w:rFonts w:ascii="Times New Roman" w:hAnsi="Times New Roman" w:cs="Times New Roman"/>
          <w:sz w:val="26"/>
          <w:szCs w:val="26"/>
          <w:lang w:val="kk-KZ"/>
        </w:rPr>
        <w:t xml:space="preserve">      </w:t>
      </w:r>
    </w:p>
    <w:p w:rsidR="00831EC0" w:rsidRPr="00FC48F8" w:rsidRDefault="00831EC0" w:rsidP="0075101C">
      <w:pPr>
        <w:pStyle w:val="a3"/>
        <w:jc w:val="center"/>
        <w:rPr>
          <w:rFonts w:ascii="Times New Roman" w:hAnsi="Times New Roman" w:cs="Times New Roman"/>
          <w:b/>
          <w:sz w:val="26"/>
          <w:szCs w:val="26"/>
          <w:lang w:val="kk-KZ"/>
        </w:rPr>
      </w:pPr>
      <w:r w:rsidRPr="00FC48F8">
        <w:rPr>
          <w:rFonts w:ascii="Times New Roman" w:hAnsi="Times New Roman" w:cs="Times New Roman"/>
          <w:b/>
          <w:sz w:val="26"/>
          <w:szCs w:val="26"/>
          <w:lang w:val="kk-KZ"/>
        </w:rPr>
        <w:t>7. Қоғам саясатын сақтау ережелері</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30. Қоғамда күнделікті қызметті және Стратегиялық жобаларды жүзеге асыру кезінде, оның ішінде контрагенттермен, билік органдарының өкілдерімен, өз қызметкерлерімен, пациенттермен және өзге де тұлғалармен өзара іс-қимыл жасау кезінде кез келген нысандағы және көріністердегі сыбайлас жемқорлықты қабылдамау қағидаты ("мүлдем төзбеушілік" қағидаты) бекітіледі.</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31. Қоғамның құрылымдық бөлімшелерінің басшылары өз мінез-құлқымен үлгі бере отырып және барлық қызметкерлер мен контрагенттердің Сыбайлас жемқорлыққа қарсы саясатымен танысуды жүзеге асыра отырып, барлық деңгейдегі </w:t>
      </w:r>
      <w:r w:rsidRPr="00FC48F8">
        <w:rPr>
          <w:rFonts w:ascii="Times New Roman" w:hAnsi="Times New Roman" w:cs="Times New Roman"/>
          <w:sz w:val="26"/>
          <w:szCs w:val="26"/>
          <w:lang w:val="kk-KZ"/>
        </w:rPr>
        <w:lastRenderedPageBreak/>
        <w:t xml:space="preserve">сыбайлас жемқорлықтың кез келген нысандары мен көріністеріне келіспейтін қатынастың этикалық стандартын қалыптастыруы тиіс. </w:t>
      </w:r>
    </w:p>
    <w:p w:rsidR="00FC48F8" w:rsidRPr="00FC48F8" w:rsidRDefault="00831EC0" w:rsidP="00FC48F8">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32. Қоғам қызметкерлеріне тікелей немесе жанама түрде, жеке өзі немесе үшінші тұлғалардың делдалдығы арқылы сыбайлас жемқорлық әрекеттеріне қатысуға, әкімшілік, бюрократиялық және өзге де формальдылықтарды оңайлату үшін кез келген нысанда, оның ішінде ақша қаражаты, құндылықтар, көрсетілетін қызметтер немесе өзге де пайда нысанында пара ұсынуға, беруге, уәде беруге, сұрауға және төлем жасауға қатаң тыйым салынады немесе ұйымдардан, соның ішінде коммерциялық ұйымдардан, мемлекеттік билік, өзін-өзі басқару органдарынан, мемлекеттік қызметшілерден, жеке компаниялардан және олардың өкілдерінен қоғамның пайдасына. </w:t>
      </w:r>
    </w:p>
    <w:p w:rsidR="00831EC0" w:rsidRPr="00FC48F8" w:rsidRDefault="00831EC0" w:rsidP="0075101C">
      <w:pPr>
        <w:pStyle w:val="a3"/>
        <w:jc w:val="both"/>
        <w:rPr>
          <w:rFonts w:ascii="Times New Roman" w:hAnsi="Times New Roman" w:cs="Times New Roman"/>
          <w:b/>
          <w:sz w:val="26"/>
          <w:szCs w:val="26"/>
          <w:lang w:val="kk-KZ"/>
        </w:rPr>
      </w:pPr>
      <w:r w:rsidRPr="00FC48F8">
        <w:rPr>
          <w:rFonts w:ascii="Times New Roman" w:hAnsi="Times New Roman" w:cs="Times New Roman"/>
          <w:b/>
          <w:sz w:val="26"/>
          <w:szCs w:val="26"/>
          <w:lang w:val="kk-KZ"/>
        </w:rPr>
        <w:t xml:space="preserve">                        8. Қоғам қызметкерлерінің міндеттері </w:t>
      </w:r>
    </w:p>
    <w:p w:rsidR="00831EC0" w:rsidRPr="00FC48F8" w:rsidRDefault="00831EC0" w:rsidP="004A7EAB">
      <w:pPr>
        <w:pStyle w:val="a3"/>
        <w:ind w:firstLine="720"/>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33. Қоғам қызметкерлері міндетті:</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1) Қазақстан Республикасының қолданыстағы заңнамасының, өзге де құқықтық нормалардың талаптарын толық көлемде орындауға, ал қолданылатын заңнама болмаған кезде адалдық, парасаттылық, әділдік талаптарын және осы Сыбайлас жемқорлыққа қарсы саясаттың ережелерін негізге алуға міндетті;</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2) іскерлік қатынастарда адал және әдепті болуға, іс жүргізудің кез келген теріс пиғылды тәсілдерінен аулақ болуға тиіс;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3) меншік құқығын құрметтеуге, мәмілелер жасау кезінде өзара тиімділік теңгеріміне ұмтылуға тиіс;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4) қоғам үшін залалдар тәуекелі немесе бедел тәуекелі туындаған жағдайда қоғам басшылығын дереу хабардар етуге міндетті;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5) қоғамның қызметтік жағдайын, құпия ақпаратын, материалдық және материалдық емес активтерін жеке мақсатта пайдаланбауға; ;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6) маңызды шешімдер қабылдау мәселелерінде және төтенше жағдайларда өзара көмек көрсету;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 7) кәсіптік қызметте құқыққа сыйымсыз әрекеттерге не олардың заңдылығы мен әдептілігіне қатысты күдік тудыруы мүмкін әрекеттерге жол бермеуге міндетті;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8) іскерлік қатынастарда жанжалдар туғызатын іс-әрекеттен немесе әрекетсіздіктен аулақ болуға, іскерлік қатынастарға қатысушылар мүдделерінің теңгерімі негізінде туындаған жанжалдарды реттеуге ұмтылуға тиіс;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9) лауазымды тұлғаларда өз әрекеттерінің дұрыстығына қатысты күмән немесе кез келген басқа этикалық мәселелер бойынша күмән туындаған жағдайда, олар сыбайлас жемқорлыққа қарсы саясатты сақтауға жауапты тұлғаға түсіндіру үшін жүгінуі тиіс. Бұл тұлға қоғамның ішкі құжаттарына сәйкес тағайындалады; </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10) саясатты сақтау үшін жауапты адамды, олардың міндеттерін атқаруы оларда қоғам мүдделерімен мүдделер қақтығысын туғызатын, қоғамнан тыс және білмей атқаратын кез келген лауазымдар туралы хабардар етуге және мұндай лауазымдарға орналасуға келісім бермес бұрын, саясатты сақтау үшін жауапты адамды өзінің ниеттері туралы хабардар етуге міндетті. </w:t>
      </w:r>
    </w:p>
    <w:p w:rsid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11) қоғам мүддесі үшін немесе оның атынан сыбайлас жемқорлық құқық бұзушылықтар жасаудан және (немесе) оған қатысудан аулақ болуға;; </w:t>
      </w:r>
    </w:p>
    <w:p w:rsidR="00831EC0"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12) қоғам мүддесі үшін немесе оның атынан сыбайлас жемқорлық құқық бұзушылық жасауға қатысуға немесе жасауға дайын деп айналасындағылар түсіндіруі мүмкін </w:t>
      </w:r>
      <w:r w:rsidRPr="00FC48F8">
        <w:rPr>
          <w:rFonts w:ascii="Times New Roman" w:hAnsi="Times New Roman" w:cs="Times New Roman"/>
          <w:sz w:val="26"/>
          <w:szCs w:val="26"/>
          <w:lang w:val="kk-KZ"/>
        </w:rPr>
        <w:lastRenderedPageBreak/>
        <w:t xml:space="preserve">мінез-құлықтан аулақ болуға;; </w:t>
      </w:r>
    </w:p>
    <w:p w:rsidR="001D7324" w:rsidRPr="00FC48F8" w:rsidRDefault="001D7324" w:rsidP="0075101C">
      <w:pPr>
        <w:pStyle w:val="a3"/>
        <w:jc w:val="both"/>
        <w:rPr>
          <w:rFonts w:ascii="Times New Roman" w:hAnsi="Times New Roman" w:cs="Times New Roman"/>
          <w:sz w:val="26"/>
          <w:szCs w:val="26"/>
          <w:lang w:val="kk-KZ"/>
        </w:rPr>
      </w:pPr>
    </w:p>
    <w:p w:rsidR="00FC48F8"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13) қызметкерді сыбайлас жемқорлық құқық бұзушылықтар жасауға көндіру жағдайлары туралы тікелей басшыны/саясатты сақтауға жауапты адамд</w:t>
      </w:r>
      <w:r w:rsidR="00FC48F8">
        <w:rPr>
          <w:rFonts w:ascii="Times New Roman" w:hAnsi="Times New Roman" w:cs="Times New Roman"/>
          <w:sz w:val="26"/>
          <w:szCs w:val="26"/>
          <w:lang w:val="kk-KZ"/>
        </w:rPr>
        <w:t>ы дереу хабардар етуге міндетті</w:t>
      </w:r>
    </w:p>
    <w:p w:rsidR="00831EC0"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 xml:space="preserve">14) қызметкерге сыбайлас жемқорлық құқық бұзушылықтар жасаған жағдайлар туралы белгілі болған ақпарат туралы басшыны немесе саясатты сақтауға жауапты адамды басқа қызметкерлердің немесе өзге адамдардың дереу хабардар етуге міндетті; </w:t>
      </w:r>
    </w:p>
    <w:p w:rsidR="002D66D5" w:rsidRPr="00FC48F8" w:rsidRDefault="00831EC0" w:rsidP="0075101C">
      <w:pPr>
        <w:pStyle w:val="a3"/>
        <w:jc w:val="both"/>
        <w:rPr>
          <w:rFonts w:ascii="Times New Roman" w:hAnsi="Times New Roman" w:cs="Times New Roman"/>
          <w:sz w:val="26"/>
          <w:szCs w:val="26"/>
          <w:lang w:val="kk-KZ"/>
        </w:rPr>
      </w:pPr>
      <w:r w:rsidRPr="00FC48F8">
        <w:rPr>
          <w:rFonts w:ascii="Times New Roman" w:hAnsi="Times New Roman" w:cs="Times New Roman"/>
          <w:sz w:val="26"/>
          <w:szCs w:val="26"/>
          <w:lang w:val="kk-KZ"/>
        </w:rPr>
        <w:t>15) тікелей басшыға немесе өзге де жауапты тұлғаға жұмыскердің мүдделер қақтығысының туындау мүмкіндігі не туындаған жағдай туралы хабарлауға міндетті.</w:t>
      </w:r>
      <w:r w:rsidR="002D66D5" w:rsidRPr="00FC48F8">
        <w:rPr>
          <w:rFonts w:ascii="Times New Roman" w:hAnsi="Times New Roman" w:cs="Times New Roman"/>
          <w:sz w:val="26"/>
          <w:szCs w:val="26"/>
          <w:lang w:val="kk-KZ"/>
        </w:rPr>
        <w:t xml:space="preserve">     </w:t>
      </w:r>
    </w:p>
    <w:p w:rsidR="0075101C" w:rsidRPr="00FC48F8" w:rsidRDefault="00831EC0" w:rsidP="00FC48F8">
      <w:pPr>
        <w:pStyle w:val="a3"/>
        <w:ind w:firstLine="720"/>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9. Алаяқтық және сыбайлас жемқорлық құқық</w:t>
      </w: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 xml:space="preserve">бұзушылықтардың түрлері </w:t>
      </w:r>
    </w:p>
    <w:p w:rsidR="00831EC0" w:rsidRPr="00FC48F8" w:rsidRDefault="00831EC0" w:rsidP="00CF47DB">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34. Қоғамда ішкі және сыртқы заңсыз әрекеттердің екі түрі пайда болуы мүмкін. </w:t>
      </w:r>
    </w:p>
    <w:p w:rsidR="00831EC0" w:rsidRPr="00FC48F8" w:rsidRDefault="00831EC0" w:rsidP="00CF47DB">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35. Ішкі: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1) Қаржылық есептілікті бұрмалау-заңсыз пайда алу үшін заңсыз іс-әрекеттердің (әрекетсіздіктің) көмегімен жұмыскерлер және/немесе басшы құрам қатарындағы бір немесе бірнеше адамның қасақана жасаған іс-әрекеттері;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2) қоғам активтерін заңсыз пайдалану / иемденіп алу/ұрлау-ақша қаражатын ұрлау, ақша қаражатын мақсатсыз пайдалану, негізгі құралдарды ұрлау және әдейі бүлдіру, дәрілік заттарды, есірткі құралдарын, психотроптық және күшті әсер ететін заттарды, медициналық мақсаттағы бұйымдар мен медициналық жабдықтарды жеке пайдалану/жеке практикада пайдалану үшін немесе одан әрі пайда табу мақсатында ұрлау;</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3) Сыбайлас жемқорлық сипатындағы іс - әрекеттер, лауазымдық өкілеттіктерін асыра пайдалану және асыра пайдалану-өзінің лауазымдық өкілеттіктерін және онымен байланысты мүмкіндіктерді мүліктік пайда алу үшін пайдалану, тауарларды/жұмыстарды/көрсетілетін қызметтерді сатып алуды жүзеге асыру кезіндегі бұзушылықтар, оның ішінде құжаттарды қолдан жасау/үстемелеу, ақшалай сыйақы алу үшін тауарларға, жұмыстарға, көрсетілетін қызметтерге бағаны арнайы көтеру немесе төмендету, қымбат сыйлықтар немесе тиімді қызметтер;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4) қандай да бір медициналық фактілерді растау немесе жасыру, өлімнің нақты себебін бұрмалау (бұл қорытындыны патологоанатом береді) пациентті ауруханадан мерзімінен бұрын шығару не, керісінше, пациенттің ауруханада болуын ұзарту;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5) еңбекке уақытша жарамсыздықтың жалған парақтарын беру.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36. Сыртқы: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1) контрагенттердің қосымша пайда алу мақсатында жасайтын іс-әрекеттері, оның ішінде Салық және бюджетке төленетін міндетті төлемдерді төлеуден жалтаруы, соның салдарынан қоғамға және/немесе мемлекетке залал келтіруі мүмкін іс-әрекеттері;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2) алдау не жаңылыстыру және қоғам есебінен пайда табу мақсатында контрагенттердің көрінеу жалған, өзгертілген не бұрмаланған ақпарат беруі;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 қоғамның қызметіне нұқсан келтіру және/немесе оның беделіне теріс әсер ету мақсатында қоғамның ақпараттық жүйелеріне рұқсатсыз енуге немесе құпия ақпаратты иемденуге бағытталған іс-әрекеттер;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4) қоғам активтерін заңсыз пайдалану / иемденіп алу/ұрлау болып табылады; </w:t>
      </w:r>
    </w:p>
    <w:p w:rsidR="00831EC0"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lastRenderedPageBreak/>
        <w:t>5) қоғамның негізгі құралдарын, тауар - материалдық құндылықтары мен қорларын ұрлау және әдейі бүлдіру.</w:t>
      </w:r>
    </w:p>
    <w:p w:rsidR="001D7324" w:rsidRPr="00FC48F8" w:rsidRDefault="001D7324" w:rsidP="00831EC0">
      <w:pPr>
        <w:pStyle w:val="a3"/>
        <w:jc w:val="both"/>
        <w:rPr>
          <w:rFonts w:ascii="Times New Roman" w:hAnsi="Times New Roman" w:cs="Times New Roman"/>
          <w:bCs/>
          <w:sz w:val="26"/>
          <w:szCs w:val="26"/>
          <w:lang w:val="kk-KZ"/>
        </w:rPr>
      </w:pPr>
    </w:p>
    <w:p w:rsidR="00831EC0" w:rsidRPr="00FC48F8" w:rsidRDefault="00831EC0" w:rsidP="00831EC0">
      <w:pPr>
        <w:pStyle w:val="a3"/>
        <w:jc w:val="both"/>
        <w:rPr>
          <w:rFonts w:ascii="Times New Roman" w:hAnsi="Times New Roman" w:cs="Times New Roman"/>
          <w:b/>
          <w:bCs/>
          <w:sz w:val="26"/>
          <w:szCs w:val="26"/>
          <w:lang w:val="kk-KZ"/>
        </w:rPr>
      </w:pPr>
      <w:r w:rsidRPr="00FC48F8">
        <w:rPr>
          <w:rFonts w:ascii="Times New Roman" w:hAnsi="Times New Roman" w:cs="Times New Roman"/>
          <w:bCs/>
          <w:sz w:val="26"/>
          <w:szCs w:val="26"/>
          <w:lang w:val="kk-KZ"/>
        </w:rPr>
        <w:t xml:space="preserve">                        </w:t>
      </w:r>
      <w:r w:rsidRPr="00FC48F8">
        <w:rPr>
          <w:rFonts w:ascii="Times New Roman" w:hAnsi="Times New Roman" w:cs="Times New Roman"/>
          <w:b/>
          <w:bCs/>
          <w:sz w:val="26"/>
          <w:szCs w:val="26"/>
          <w:lang w:val="kk-KZ"/>
        </w:rPr>
        <w:t xml:space="preserve">10. Контрагенттермен өзара іс-қимыл жасау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37. Қоғам "мемлекеттік сатып алу туралы" Қазақстан Республикасының 2015 жылғы 4 желтоқсандағы №434-V Заңының негізінде өзіне жұмыстар мен қызметтер көрсету үшін контрагенттерді таңдауды жүзеге асырады.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38. Мемлекеттік сатып алуды жүзеге асыру мынадай қағидаттарға негізделеді:</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1) Мемлекеттік сатып алу үшін пайдаланылатын ақшаны оңтайлы және тиімді жұмсау;</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2) мемлекеттік сатып алуды өткізу рәсіміне қатысу үшін әлеуетті өнім берушілерге тең мүмкіндіктер беру;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3) әлеуетті өнім берушілер арасындағы адал бәсекелестік;</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4) мемлекеттік сатып алу процесінің ашықтығы мен айқындығы қағидаттарына негізделеді;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келмейтіндей шамада қолдау көрсету қағидаттарына негізделеді;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6) мемлекеттік сатып алуға қатысушылардың жауапкершілігі;</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7) сыбайлас жемқорлық көріністеріне жол бермеу қағидаттарына негізделеді; </w:t>
      </w:r>
    </w:p>
    <w:p w:rsidR="0075101C"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8) инновациялық және жоғары технологиялық тауарларды, жұмыстарды, көрсетілетін қызметтерді сатып алу.</w:t>
      </w: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11. Мемлекеттік қызметшілермен өзара іс-қимыл</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39. Қоғам коммерциялық қызметте қоғам үшін артықшылық алу немесе оны сақтау мақсатында мемлекеттік қызметшілер мен олардың жақын туыстары (немесе олардың мүдделері үшін) үшін кез келген шығыстарды (ақшалай сыйақы, көрсетілетін қызметтер, ойын-сауық, демалыс, көлік шығыстарын төлеу және өзге де сыйақылар) төлеуді дербес немесе өз қызметкерлері арқылы жүзеге асырмайды.</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40. Мемлекеттік қызметшілермен өзара іс-қимыл жасау және оларға сыйлықтар беру Қазақстан Республикасының Сыбайлас жемқорлыққа қарсы саясаты мен заңнамасының талаптарын бұзбауға тиіс. </w:t>
      </w:r>
    </w:p>
    <w:p w:rsidR="00831EC0" w:rsidRPr="00FC48F8" w:rsidRDefault="00831EC0" w:rsidP="00FC48F8">
      <w:pPr>
        <w:pStyle w:val="a3"/>
        <w:ind w:left="720"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41. Қоғам қызметкерлері мемлекеттік қызметшілермен өзара іс-қимыл кезінде сыбайлас жемқорлық көріністері үшін Қазақстан Республикасының қолданыстағы заңнамасына сәйкес дербес жауапты болады.</w:t>
      </w: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12. Алаяқтық пен сыбайлас жемқорлықтың алдын алу</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42. Қоғамдағы алаяқтық пен сыбайлас жемқорлықтың алдын алу тұрақты негізде келесі шараларды қабылдау арқылы жүзеге асырылады:</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1) сыбайлас жемқорлыққа қарсы арнайы рәсімдерді әзірлеу және енгізу: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2) Қоғам қызметкерлерінің және басқа да адамдардың сыбайлас жемқорлық құқық бұзушылықтар жасауға көндіру жағдайлары туралы, Сыбайлас жемқорлық құқық бұзушылықтар жасау жағдайлары туралы немесе алаяқтық және сыбайлас жемқорлық құқық бұзушылықтар, теріс пайдалану және қоғамның басқа да қызметкерлерінің, контрагенттерінің немесе өзге де тұлғалардың басқа да заңға қайшы іс-әрекеттері жасауға қатысты күдіктер туралы хабардар ету рәсімін және жоғарыда көрсетілген хабарламаларды берудің қолжетімді арналарын құруды қоса алғанда, мұндай </w:t>
      </w:r>
      <w:r w:rsidRPr="00FC48F8">
        <w:rPr>
          <w:rFonts w:ascii="Times New Roman" w:hAnsi="Times New Roman" w:cs="Times New Roman"/>
          <w:bCs/>
          <w:sz w:val="26"/>
          <w:szCs w:val="26"/>
          <w:lang w:val="kk-KZ"/>
        </w:rPr>
        <w:lastRenderedPageBreak/>
        <w:t xml:space="preserve">хабарламаларды қарау тәртібін енгізу; ақпарат ("кері байланыс" тетіктері, сенім телефоны және т. б.);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3)мүдделер қақтығысының туындағаны туралы Қоғам қызметкерлеріне хабарлау рәсімін және оны реттеу тәртібін енгізу; 4) Қоғам қызметіндегі сыбайлас жемқорлық құқық бұзушылықтар туралы хабарлаған қызметкерлерді ресми және бейресми санкциялардан қорғау рәсімдерін енгізу;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5) қоғамның осындай тәуекелдерге неғұрлым бейім қызмет салаларын анықтау және тиісті сыбайлас жемқорлыққа қарсы шараларды әзірлеу мақсатында сыбайлас жемқорлық тәуекелдеріне мерзімді бағалау жүргізу;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6) Қоғам қызметкерлерінің арасында алаяқтық әрекеттерге және сыбайлас жемқорлық мінез-құлыққа төзбеушілікті қалыптастыру;: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7)сыбайлас жемқорлыққа қарсы заңнаманың және Қоғамның ішкі құжаттарының қолданылатын кешенді талаптары мен талаптары бөлігінде қоғамның барлық жаңадан қабылданған қызметкерлері үшін кіріспе нұсқама жүргізу; 8) басшылықтың қызметкерлердің сыбайлас жемқорлық және алаяқтық әрекеттерді, сот шешімдерін және т. б. жасаудың анықталған фактілері туралы Қоғам қызметкерлерінің назарына жеткізу.;</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9) Қазақстан Республикасының Сыбайлас жемқорлыққа қарсы заңнамасының нормаларын түсіндіру бойынша Қоғам қызметкерлері үшін оқыту семинарларын өткізу; </w:t>
      </w:r>
    </w:p>
    <w:p w:rsidR="0075101C"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10) жұмыс практикасына қағидалар енгізілген, оған сәйкес жұмыскердің өзінің қызметтік міндеттерін ұзақ, мінсіз және тиімді орындауы оларды жоғары тұрған лауазымға тағайындау және көтермелеу кезінде міндетті түрде ескерілуге тиіс. </w:t>
      </w: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13. Мүдделер қақтығысын басқару</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43. Қоғамда корпоративтік этика нормаларын (Іскерлік этика кодексін сақтау), корпоративтік мінез-құлық стандарттарын сақтау, мүдделер қақтығысы туындаған жағдайларды реттейтін ішкі құжаттарды сақтау, сондай-ақ осындай жағдайлардың туындауына бағытталған шаралар бойынша іс-шаралар өткізу декларацияланады.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w:t>
      </w:r>
      <w:r w:rsidR="00FC48F8" w:rsidRPr="00FC48F8">
        <w:rPr>
          <w:rFonts w:ascii="Times New Roman" w:hAnsi="Times New Roman" w:cs="Times New Roman"/>
          <w:bCs/>
          <w:sz w:val="26"/>
          <w:szCs w:val="26"/>
          <w:lang w:val="kk-KZ"/>
        </w:rPr>
        <w:tab/>
      </w:r>
      <w:r w:rsidRPr="00FC48F8">
        <w:rPr>
          <w:rFonts w:ascii="Times New Roman" w:hAnsi="Times New Roman" w:cs="Times New Roman"/>
          <w:bCs/>
          <w:sz w:val="26"/>
          <w:szCs w:val="26"/>
          <w:lang w:val="kk-KZ"/>
        </w:rPr>
        <w:t>44. Қоғам қызметкерлерінің немесе олардың отбасы мүшелерінің немесе олармен жақын туыстық немесе жекжаттық қатынастағы адамдардың (ата-аналары, жұбайлары, балалары) болуы салдарынан жеке өзі немесе делдал арқылы материалдық және (немесе) жеке пайда алу мүмкіндігін болғызбауға бағытталған мүдделер қақтығысының туындауына жол бермеу жөніндегі шараларды іске асыруды жүзеге асырады, аға-інілері, апа-сіңлілері, сондай-ақ аға-інілері, апа-сіңлілері, ата-аналары, ерлі-зайыптылардың балалары мен балаларының жұбайлары) өздерінің қызмет бабын пайдалануы нәтижесінде осындай мүмкіндік беретін құқықтарға ие.</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w:t>
      </w:r>
      <w:r w:rsidR="00FC48F8" w:rsidRPr="00FC48F8">
        <w:rPr>
          <w:rFonts w:ascii="Times New Roman" w:hAnsi="Times New Roman" w:cs="Times New Roman"/>
          <w:bCs/>
          <w:sz w:val="26"/>
          <w:szCs w:val="26"/>
          <w:lang w:val="kk-KZ"/>
        </w:rPr>
        <w:tab/>
      </w:r>
      <w:r w:rsidRPr="00FC48F8">
        <w:rPr>
          <w:rFonts w:ascii="Times New Roman" w:hAnsi="Times New Roman" w:cs="Times New Roman"/>
          <w:bCs/>
          <w:sz w:val="26"/>
          <w:szCs w:val="26"/>
          <w:lang w:val="kk-KZ"/>
        </w:rPr>
        <w:t xml:space="preserve">45. Қоғам қызметкерлер арасындағы жанжалға дейінгі жағдайларды болдырмауға және уақтылы шешуге тырысады және мүдделер қақтығысын басқарудың келесі принциптерін ұстанады: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1) мүдделердің нақты немесе ықтимал қақтығысы туралы мәліметтерді ашудың міндеттілігі болып табылады;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2) әрбір мүдделер қақтығысы анықталған кезде қоғам үшін бедел тәуекелдерін жеке қарау және бағалау және оны реттеу жатады;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3) мүдделер қақтығысы туралы мәліметтерді ашу процесінің және оны реттеу процесінің құпиялылығы болып табылады;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lastRenderedPageBreak/>
        <w:t>4) мүдделер қақтығысын реттеу кезінде қоғам мен қызметкер мүдделерінің теңгерімін сақтау;</w:t>
      </w:r>
    </w:p>
    <w:p w:rsidR="0075101C"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5) қызметкер уақтылы ашқан және қоғам реттеген (алдын алған) мүдделер қақтығысы туралы хабарламаға байланысты қызметкерді қудалаудан қорғау болып табылады. </w:t>
      </w:r>
    </w:p>
    <w:p w:rsidR="00831EC0" w:rsidRPr="00FC48F8" w:rsidRDefault="00831EC0" w:rsidP="0075101C">
      <w:pPr>
        <w:pStyle w:val="a3"/>
        <w:jc w:val="center"/>
        <w:rPr>
          <w:rFonts w:ascii="Times New Roman" w:hAnsi="Times New Roman" w:cs="Times New Roman"/>
          <w:b/>
          <w:bCs/>
          <w:sz w:val="26"/>
          <w:szCs w:val="26"/>
          <w:lang w:val="kk-KZ"/>
        </w:rPr>
      </w:pPr>
      <w:r w:rsidRPr="00FC48F8">
        <w:rPr>
          <w:rFonts w:ascii="Times New Roman" w:hAnsi="Times New Roman" w:cs="Times New Roman"/>
          <w:b/>
          <w:bCs/>
          <w:sz w:val="26"/>
          <w:szCs w:val="26"/>
          <w:lang w:val="kk-KZ"/>
        </w:rPr>
        <w:t>14. Қызметтік тергеу жүргізу</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46. Қоғам алаяқтық, сыбайлас жемқорлық және өзге де заңға қайшы әрекеттерді жасауға немесе жасыруға мүлдем төзбеушілік саясатын ұстанады. Осындай іс-әрекеттердің жасалғаны туралы кез келген хабарламалар, қажет болған жағдайда, сот талап-арыздарын ұсынуды, тәртіптік, әкімшілік немесе қылмыстық жауаптылыққа тартуды қоса алғанда, қаралатын және өзінің қисынды қорытындысына дейін жеткізілетін болады.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47. Сыбайлас жемқорлыққа немесе алаяқтыққа жатқызылуы мүмкін оқиғаның мән-жайларын объективті, толық және жан-жақты зерттеу, олардың жасалуына ықпал еткен себептер мен жағдайларды анықтау және жою, көрсетілген оқиғаларға қатысы бар адамдарды анықтау мақсатында, негізсіз жауаптылыққа тартуды болдырмау мақсатында әрбір хабарлама (өтініш) бойынша қызметтік тергеп-тексеру жүргізіледі.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48. Тексеру жүргізу кезінде тексерілетін адамдардың жұмыс өтілі, лауазымы, олардың қоғаммен қарым-қатынасы ескерілмейді.</w:t>
      </w:r>
    </w:p>
    <w:p w:rsidR="00FC48F8"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w:t>
      </w:r>
      <w:r w:rsidR="00FC48F8" w:rsidRPr="00FC48F8">
        <w:rPr>
          <w:rFonts w:ascii="Times New Roman" w:hAnsi="Times New Roman" w:cs="Times New Roman"/>
          <w:bCs/>
          <w:sz w:val="26"/>
          <w:szCs w:val="26"/>
          <w:lang w:val="kk-KZ"/>
        </w:rPr>
        <w:tab/>
      </w:r>
      <w:r w:rsidRPr="00FC48F8">
        <w:rPr>
          <w:rFonts w:ascii="Times New Roman" w:hAnsi="Times New Roman" w:cs="Times New Roman"/>
          <w:bCs/>
          <w:sz w:val="26"/>
          <w:szCs w:val="26"/>
          <w:lang w:val="kk-KZ"/>
        </w:rPr>
        <w:t xml:space="preserve">49. Қызметтік тергеп-тексеру жүргізу үшін мыналар негіз бола алады: </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1) құқыққа қарсы сыбайлас жемқорлық және алаяқтық іс-әрекеттердің өтініші, шағымы және жазбаша хабарламасы;</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2) ревизиялардың, аудиторлық және ішкі тексерулердің нәтижелері;</w:t>
      </w:r>
    </w:p>
    <w:p w:rsidR="00831EC0" w:rsidRPr="00FC48F8" w:rsidRDefault="00831EC0" w:rsidP="00831EC0">
      <w:pPr>
        <w:pStyle w:val="a3"/>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 3) қызметкерлердің, ұйымдар мен бұқаралық ақпарат құралдарының хабарлауы.  </w:t>
      </w:r>
    </w:p>
    <w:p w:rsidR="00831EC0" w:rsidRPr="00FC48F8" w:rsidRDefault="00831EC0" w:rsidP="00FC48F8">
      <w:pPr>
        <w:pStyle w:val="a3"/>
        <w:ind w:firstLine="72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 xml:space="preserve">50. Қызметтік тергеп-тексеруді жекелеген лауазымды адамдар немесе Қоғам Басқармасы Төрағасының бұйрығымен тағайындалатын комиссия жүргізеді. </w:t>
      </w:r>
    </w:p>
    <w:p w:rsidR="0075101C" w:rsidRPr="00FC48F8" w:rsidRDefault="00831EC0" w:rsidP="00FC48F8">
      <w:pPr>
        <w:pStyle w:val="a3"/>
        <w:ind w:firstLine="360"/>
        <w:jc w:val="both"/>
        <w:rPr>
          <w:rFonts w:ascii="Times New Roman" w:hAnsi="Times New Roman" w:cs="Times New Roman"/>
          <w:bCs/>
          <w:sz w:val="26"/>
          <w:szCs w:val="26"/>
          <w:lang w:val="kk-KZ"/>
        </w:rPr>
      </w:pPr>
      <w:r w:rsidRPr="00FC48F8">
        <w:rPr>
          <w:rFonts w:ascii="Times New Roman" w:hAnsi="Times New Roman" w:cs="Times New Roman"/>
          <w:bCs/>
          <w:sz w:val="26"/>
          <w:szCs w:val="26"/>
          <w:lang w:val="kk-KZ"/>
        </w:rPr>
        <w:t>51. Қызметтік тергеп-тексеру нәтижелері Қоғам Басқармасының Төрағасы мен мүшелеріне баяндалады, олар қажет болған жағдайда осы мәселені тәртіптік комиссияда қарау немесе тиісті материалдарды Қазақстан Республикасының Құқық қорғау органдарына беру туралы шешім қабылдайды.</w:t>
      </w:r>
    </w:p>
    <w:p w:rsidR="00F54598" w:rsidRPr="00FC48F8" w:rsidRDefault="00F54598" w:rsidP="0075101C">
      <w:pPr>
        <w:pStyle w:val="a3"/>
        <w:ind w:left="360"/>
        <w:jc w:val="center"/>
        <w:rPr>
          <w:rFonts w:ascii="Times New Roman" w:hAnsi="Times New Roman" w:cs="Times New Roman"/>
          <w:b/>
          <w:bCs/>
          <w:sz w:val="26"/>
          <w:szCs w:val="26"/>
        </w:rPr>
      </w:pPr>
      <w:r w:rsidRPr="00FC48F8">
        <w:rPr>
          <w:rFonts w:ascii="Times New Roman" w:hAnsi="Times New Roman" w:cs="Times New Roman"/>
          <w:b/>
          <w:bCs/>
          <w:sz w:val="26"/>
          <w:szCs w:val="26"/>
        </w:rPr>
        <w:t xml:space="preserve">15. </w:t>
      </w:r>
      <w:proofErr w:type="spellStart"/>
      <w:r w:rsidRPr="00FC48F8">
        <w:rPr>
          <w:rFonts w:ascii="Times New Roman" w:hAnsi="Times New Roman" w:cs="Times New Roman"/>
          <w:b/>
          <w:bCs/>
          <w:sz w:val="26"/>
          <w:szCs w:val="26"/>
        </w:rPr>
        <w:t>Нормативтік</w:t>
      </w:r>
      <w:proofErr w:type="spellEnd"/>
      <w:r w:rsidRPr="00FC48F8">
        <w:rPr>
          <w:rFonts w:ascii="Times New Roman" w:hAnsi="Times New Roman" w:cs="Times New Roman"/>
          <w:b/>
          <w:bCs/>
          <w:sz w:val="26"/>
          <w:szCs w:val="26"/>
        </w:rPr>
        <w:t xml:space="preserve"> </w:t>
      </w:r>
      <w:proofErr w:type="spellStart"/>
      <w:r w:rsidRPr="00FC48F8">
        <w:rPr>
          <w:rFonts w:ascii="Times New Roman" w:hAnsi="Times New Roman" w:cs="Times New Roman"/>
          <w:b/>
          <w:bCs/>
          <w:sz w:val="26"/>
          <w:szCs w:val="26"/>
        </w:rPr>
        <w:t>сілтемелер</w:t>
      </w:r>
      <w:proofErr w:type="spellEnd"/>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 52. </w:t>
      </w:r>
      <w:proofErr w:type="spellStart"/>
      <w:r w:rsidRPr="00FC48F8">
        <w:rPr>
          <w:rFonts w:ascii="Times New Roman" w:hAnsi="Times New Roman" w:cs="Times New Roman"/>
          <w:bCs/>
          <w:sz w:val="26"/>
          <w:szCs w:val="26"/>
        </w:rPr>
        <w:t>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Конституциясы</w:t>
      </w:r>
      <w:proofErr w:type="spellEnd"/>
      <w:r w:rsidRPr="00FC48F8">
        <w:rPr>
          <w:rFonts w:ascii="Times New Roman" w:hAnsi="Times New Roman" w:cs="Times New Roman"/>
          <w:bCs/>
          <w:sz w:val="26"/>
          <w:szCs w:val="26"/>
        </w:rPr>
        <w:t>.</w:t>
      </w:r>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 53. </w:t>
      </w:r>
      <w:proofErr w:type="spellStart"/>
      <w:r w:rsidRPr="00FC48F8">
        <w:rPr>
          <w:rFonts w:ascii="Times New Roman" w:hAnsi="Times New Roman" w:cs="Times New Roman"/>
          <w:bCs/>
          <w:sz w:val="26"/>
          <w:szCs w:val="26"/>
        </w:rPr>
        <w:t>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2015 </w:t>
      </w:r>
      <w:proofErr w:type="spellStart"/>
      <w:r w:rsidRPr="00FC48F8">
        <w:rPr>
          <w:rFonts w:ascii="Times New Roman" w:hAnsi="Times New Roman" w:cs="Times New Roman"/>
          <w:bCs/>
          <w:sz w:val="26"/>
          <w:szCs w:val="26"/>
        </w:rPr>
        <w:t>жылғы</w:t>
      </w:r>
      <w:proofErr w:type="spellEnd"/>
      <w:r w:rsidRPr="00FC48F8">
        <w:rPr>
          <w:rFonts w:ascii="Times New Roman" w:hAnsi="Times New Roman" w:cs="Times New Roman"/>
          <w:bCs/>
          <w:sz w:val="26"/>
          <w:szCs w:val="26"/>
        </w:rPr>
        <w:t xml:space="preserve"> 18 </w:t>
      </w:r>
      <w:proofErr w:type="spellStart"/>
      <w:r w:rsidRPr="00FC48F8">
        <w:rPr>
          <w:rFonts w:ascii="Times New Roman" w:hAnsi="Times New Roman" w:cs="Times New Roman"/>
          <w:bCs/>
          <w:sz w:val="26"/>
          <w:szCs w:val="26"/>
        </w:rPr>
        <w:t>қарашадағы</w:t>
      </w:r>
      <w:proofErr w:type="spellEnd"/>
      <w:r w:rsidRPr="00FC48F8">
        <w:rPr>
          <w:rFonts w:ascii="Times New Roman" w:hAnsi="Times New Roman" w:cs="Times New Roman"/>
          <w:bCs/>
          <w:sz w:val="26"/>
          <w:szCs w:val="26"/>
        </w:rPr>
        <w:t xml:space="preserve"> № 410-VЗРК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жемқорлыққа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қарсы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і</w:t>
      </w:r>
      <w:proofErr w:type="gramStart"/>
      <w:r w:rsidRPr="00FC48F8">
        <w:rPr>
          <w:rFonts w:ascii="Times New Roman" w:hAnsi="Times New Roman" w:cs="Times New Roman"/>
          <w:bCs/>
          <w:sz w:val="26"/>
          <w:szCs w:val="26"/>
        </w:rPr>
        <w:t>с-</w:t>
      </w:r>
      <w:proofErr w:type="gramEnd"/>
      <w:r w:rsidRPr="00FC48F8">
        <w:rPr>
          <w:rFonts w:ascii="Times New Roman" w:hAnsi="Times New Roman" w:cs="Times New Roman"/>
          <w:bCs/>
          <w:sz w:val="26"/>
          <w:szCs w:val="26"/>
        </w:rPr>
        <w:t>қимыл</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туралы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Заңы</w:t>
      </w:r>
      <w:proofErr w:type="spellEnd"/>
      <w:r w:rsidRPr="00FC48F8">
        <w:rPr>
          <w:rFonts w:ascii="Times New Roman" w:hAnsi="Times New Roman" w:cs="Times New Roman"/>
          <w:bCs/>
          <w:sz w:val="26"/>
          <w:szCs w:val="26"/>
        </w:rPr>
        <w:t xml:space="preserve">. </w:t>
      </w:r>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54."Қазақстан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2015-2025 </w:t>
      </w:r>
      <w:proofErr w:type="spellStart"/>
      <w:proofErr w:type="gramStart"/>
      <w:r w:rsidRPr="00FC48F8">
        <w:rPr>
          <w:rFonts w:ascii="Times New Roman" w:hAnsi="Times New Roman" w:cs="Times New Roman"/>
          <w:bCs/>
          <w:sz w:val="26"/>
          <w:szCs w:val="26"/>
        </w:rPr>
        <w:t>жылдар</w:t>
      </w:r>
      <w:proofErr w:type="gramEnd"/>
      <w:r w:rsidRPr="00FC48F8">
        <w:rPr>
          <w:rFonts w:ascii="Times New Roman" w:hAnsi="Times New Roman" w:cs="Times New Roman"/>
          <w:bCs/>
          <w:sz w:val="26"/>
          <w:szCs w:val="26"/>
        </w:rPr>
        <w:t>ға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арналған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сыбайлас</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жемқорлыққа</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қарсы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стратегиясы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туралы"Қазақстан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Президентінің</w:t>
      </w:r>
      <w:proofErr w:type="spellEnd"/>
      <w:r w:rsidRPr="00FC48F8">
        <w:rPr>
          <w:rFonts w:ascii="Times New Roman" w:hAnsi="Times New Roman" w:cs="Times New Roman"/>
          <w:bCs/>
          <w:sz w:val="26"/>
          <w:szCs w:val="26"/>
        </w:rPr>
        <w:t xml:space="preserve"> 2014 </w:t>
      </w:r>
      <w:proofErr w:type="spellStart"/>
      <w:r w:rsidRPr="00FC48F8">
        <w:rPr>
          <w:rFonts w:ascii="Times New Roman" w:hAnsi="Times New Roman" w:cs="Times New Roman"/>
          <w:bCs/>
          <w:sz w:val="26"/>
          <w:szCs w:val="26"/>
        </w:rPr>
        <w:t>жылғы</w:t>
      </w:r>
      <w:proofErr w:type="spellEnd"/>
      <w:r w:rsidRPr="00FC48F8">
        <w:rPr>
          <w:rFonts w:ascii="Times New Roman" w:hAnsi="Times New Roman" w:cs="Times New Roman"/>
          <w:bCs/>
          <w:sz w:val="26"/>
          <w:szCs w:val="26"/>
        </w:rPr>
        <w:t xml:space="preserve"> 26 </w:t>
      </w:r>
      <w:proofErr w:type="spellStart"/>
      <w:r w:rsidRPr="00FC48F8">
        <w:rPr>
          <w:rFonts w:ascii="Times New Roman" w:hAnsi="Times New Roman" w:cs="Times New Roman"/>
          <w:bCs/>
          <w:sz w:val="26"/>
          <w:szCs w:val="26"/>
        </w:rPr>
        <w:t>желтоқсандағы</w:t>
      </w:r>
      <w:proofErr w:type="spellEnd"/>
      <w:r w:rsidRPr="00FC48F8">
        <w:rPr>
          <w:rFonts w:ascii="Times New Roman" w:hAnsi="Times New Roman" w:cs="Times New Roman"/>
          <w:bCs/>
          <w:sz w:val="26"/>
          <w:szCs w:val="26"/>
        </w:rPr>
        <w:t xml:space="preserve"> №986 </w:t>
      </w:r>
      <w:proofErr w:type="spellStart"/>
      <w:r w:rsidRPr="00FC48F8">
        <w:rPr>
          <w:rFonts w:ascii="Times New Roman" w:hAnsi="Times New Roman" w:cs="Times New Roman"/>
          <w:bCs/>
          <w:sz w:val="26"/>
          <w:szCs w:val="26"/>
        </w:rPr>
        <w:t>Жарлығы</w:t>
      </w:r>
      <w:proofErr w:type="spellEnd"/>
      <w:r w:rsidRPr="00FC48F8">
        <w:rPr>
          <w:rFonts w:ascii="Times New Roman" w:hAnsi="Times New Roman" w:cs="Times New Roman"/>
          <w:bCs/>
          <w:sz w:val="26"/>
          <w:szCs w:val="26"/>
        </w:rPr>
        <w:t>.</w:t>
      </w:r>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 55. </w:t>
      </w:r>
      <w:proofErr w:type="spellStart"/>
      <w:r w:rsidRPr="00FC48F8">
        <w:rPr>
          <w:rFonts w:ascii="Times New Roman" w:hAnsi="Times New Roman" w:cs="Times New Roman"/>
          <w:bCs/>
          <w:sz w:val="26"/>
          <w:szCs w:val="26"/>
        </w:rPr>
        <w:t>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2015 </w:t>
      </w:r>
      <w:proofErr w:type="spellStart"/>
      <w:r w:rsidRPr="00FC48F8">
        <w:rPr>
          <w:rFonts w:ascii="Times New Roman" w:hAnsi="Times New Roman" w:cs="Times New Roman"/>
          <w:bCs/>
          <w:sz w:val="26"/>
          <w:szCs w:val="26"/>
        </w:rPr>
        <w:t>жылғы</w:t>
      </w:r>
      <w:proofErr w:type="spellEnd"/>
      <w:r w:rsidRPr="00FC48F8">
        <w:rPr>
          <w:rFonts w:ascii="Times New Roman" w:hAnsi="Times New Roman" w:cs="Times New Roman"/>
          <w:bCs/>
          <w:sz w:val="26"/>
          <w:szCs w:val="26"/>
        </w:rPr>
        <w:t xml:space="preserve"> 4 </w:t>
      </w:r>
      <w:proofErr w:type="spellStart"/>
      <w:r w:rsidRPr="00FC48F8">
        <w:rPr>
          <w:rFonts w:ascii="Times New Roman" w:hAnsi="Times New Roman" w:cs="Times New Roman"/>
          <w:bCs/>
          <w:sz w:val="26"/>
          <w:szCs w:val="26"/>
        </w:rPr>
        <w:t>желтоқсандағы</w:t>
      </w:r>
      <w:proofErr w:type="spellEnd"/>
      <w:r w:rsidRPr="00FC48F8">
        <w:rPr>
          <w:rFonts w:ascii="Times New Roman" w:hAnsi="Times New Roman" w:cs="Times New Roman"/>
          <w:bCs/>
          <w:sz w:val="26"/>
          <w:szCs w:val="26"/>
        </w:rPr>
        <w:t xml:space="preserve"> №434-V "</w:t>
      </w:r>
      <w:proofErr w:type="spellStart"/>
      <w:r w:rsidRPr="00FC48F8">
        <w:rPr>
          <w:rFonts w:ascii="Times New Roman" w:hAnsi="Times New Roman" w:cs="Times New Roman"/>
          <w:bCs/>
          <w:sz w:val="26"/>
          <w:szCs w:val="26"/>
        </w:rPr>
        <w:t>Мемлекеттік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сатып</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алу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туралы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Заңы</w:t>
      </w:r>
      <w:proofErr w:type="spellEnd"/>
      <w:r w:rsidRPr="00FC48F8">
        <w:rPr>
          <w:rFonts w:ascii="Times New Roman" w:hAnsi="Times New Roman" w:cs="Times New Roman"/>
          <w:bCs/>
          <w:sz w:val="26"/>
          <w:szCs w:val="26"/>
        </w:rPr>
        <w:t>.</w:t>
      </w:r>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 56. </w:t>
      </w:r>
      <w:proofErr w:type="spellStart"/>
      <w:r w:rsidRPr="00FC48F8">
        <w:rPr>
          <w:rFonts w:ascii="Times New Roman" w:hAnsi="Times New Roman" w:cs="Times New Roman"/>
          <w:bCs/>
          <w:sz w:val="26"/>
          <w:szCs w:val="26"/>
        </w:rPr>
        <w:t>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03.07.2014 </w:t>
      </w:r>
      <w:proofErr w:type="spellStart"/>
      <w:r w:rsidRPr="00FC48F8">
        <w:rPr>
          <w:rFonts w:ascii="Times New Roman" w:hAnsi="Times New Roman" w:cs="Times New Roman"/>
          <w:bCs/>
          <w:sz w:val="26"/>
          <w:szCs w:val="26"/>
        </w:rPr>
        <w:t>жылғы</w:t>
      </w:r>
      <w:proofErr w:type="spellEnd"/>
      <w:r w:rsidRPr="00FC48F8">
        <w:rPr>
          <w:rFonts w:ascii="Times New Roman" w:hAnsi="Times New Roman" w:cs="Times New Roman"/>
          <w:bCs/>
          <w:sz w:val="26"/>
          <w:szCs w:val="26"/>
        </w:rPr>
        <w:t xml:space="preserve"> №226 - V </w:t>
      </w:r>
      <w:proofErr w:type="spellStart"/>
      <w:r w:rsidRPr="00FC48F8">
        <w:rPr>
          <w:rFonts w:ascii="Times New Roman" w:hAnsi="Times New Roman" w:cs="Times New Roman"/>
          <w:bCs/>
          <w:sz w:val="26"/>
          <w:szCs w:val="26"/>
        </w:rPr>
        <w:t>Қылмыстық</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кодексі</w:t>
      </w:r>
      <w:proofErr w:type="spellEnd"/>
      <w:r w:rsidRPr="00FC48F8">
        <w:rPr>
          <w:rFonts w:ascii="Times New Roman" w:hAnsi="Times New Roman" w:cs="Times New Roman"/>
          <w:bCs/>
          <w:sz w:val="26"/>
          <w:szCs w:val="26"/>
        </w:rPr>
        <w:t xml:space="preserve">. </w:t>
      </w:r>
    </w:p>
    <w:p w:rsidR="00F54598" w:rsidRPr="00FC48F8" w:rsidRDefault="00F54598" w:rsidP="00F54598">
      <w:pPr>
        <w:pStyle w:val="a3"/>
        <w:jc w:val="both"/>
        <w:rPr>
          <w:rFonts w:ascii="Times New Roman" w:hAnsi="Times New Roman" w:cs="Times New Roman"/>
          <w:bCs/>
          <w:sz w:val="26"/>
          <w:szCs w:val="26"/>
        </w:rPr>
      </w:pPr>
      <w:r w:rsidRPr="00FC48F8">
        <w:rPr>
          <w:rFonts w:ascii="Times New Roman" w:hAnsi="Times New Roman" w:cs="Times New Roman"/>
          <w:bCs/>
          <w:sz w:val="26"/>
          <w:szCs w:val="26"/>
        </w:rPr>
        <w:t xml:space="preserve"> 57. </w:t>
      </w:r>
      <w:proofErr w:type="spellStart"/>
      <w:r w:rsidRPr="00FC48F8">
        <w:rPr>
          <w:rFonts w:ascii="Times New Roman" w:hAnsi="Times New Roman" w:cs="Times New Roman"/>
          <w:bCs/>
          <w:sz w:val="26"/>
          <w:szCs w:val="26"/>
        </w:rPr>
        <w:t>Қазақстан</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Республикасының</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Еңбек</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Кодексі</w:t>
      </w:r>
      <w:proofErr w:type="spellEnd"/>
      <w:r w:rsidRPr="00FC48F8">
        <w:rPr>
          <w:rFonts w:ascii="Times New Roman" w:hAnsi="Times New Roman" w:cs="Times New Roman"/>
          <w:bCs/>
          <w:sz w:val="26"/>
          <w:szCs w:val="26"/>
        </w:rPr>
        <w:t xml:space="preserve">. </w:t>
      </w:r>
    </w:p>
    <w:p w:rsidR="0075101C" w:rsidRPr="00FC48F8" w:rsidRDefault="0075101C" w:rsidP="00F54598">
      <w:pPr>
        <w:pStyle w:val="a3"/>
        <w:jc w:val="both"/>
        <w:rPr>
          <w:rFonts w:ascii="Times New Roman" w:hAnsi="Times New Roman" w:cs="Times New Roman"/>
          <w:bCs/>
          <w:sz w:val="26"/>
          <w:szCs w:val="26"/>
        </w:rPr>
      </w:pPr>
    </w:p>
    <w:p w:rsidR="00F54598" w:rsidRPr="00FC48F8" w:rsidRDefault="00F54598" w:rsidP="0075101C">
      <w:pPr>
        <w:pStyle w:val="a3"/>
        <w:ind w:left="360"/>
        <w:jc w:val="center"/>
        <w:rPr>
          <w:rFonts w:ascii="Times New Roman" w:hAnsi="Times New Roman" w:cs="Times New Roman"/>
          <w:b/>
          <w:bCs/>
          <w:sz w:val="26"/>
          <w:szCs w:val="26"/>
        </w:rPr>
      </w:pPr>
      <w:r w:rsidRPr="00FC48F8">
        <w:rPr>
          <w:rFonts w:ascii="Times New Roman" w:hAnsi="Times New Roman" w:cs="Times New Roman"/>
          <w:b/>
          <w:bCs/>
          <w:sz w:val="26"/>
          <w:szCs w:val="26"/>
        </w:rPr>
        <w:t xml:space="preserve">16. </w:t>
      </w:r>
      <w:proofErr w:type="spellStart"/>
      <w:r w:rsidRPr="00FC48F8">
        <w:rPr>
          <w:rFonts w:ascii="Times New Roman" w:hAnsi="Times New Roman" w:cs="Times New Roman"/>
          <w:b/>
          <w:bCs/>
          <w:sz w:val="26"/>
          <w:szCs w:val="26"/>
        </w:rPr>
        <w:t>Қосымшалар</w:t>
      </w:r>
      <w:proofErr w:type="spellEnd"/>
    </w:p>
    <w:p w:rsidR="00F54598" w:rsidRPr="00FC48F8" w:rsidRDefault="00F54598" w:rsidP="00F54598">
      <w:pPr>
        <w:pStyle w:val="a3"/>
        <w:rPr>
          <w:rFonts w:ascii="Times New Roman" w:hAnsi="Times New Roman" w:cs="Times New Roman"/>
          <w:bCs/>
          <w:sz w:val="26"/>
          <w:szCs w:val="26"/>
        </w:rPr>
      </w:pPr>
      <w:r w:rsidRPr="00FC48F8">
        <w:rPr>
          <w:rFonts w:ascii="Times New Roman" w:hAnsi="Times New Roman" w:cs="Times New Roman"/>
          <w:bCs/>
          <w:sz w:val="26"/>
          <w:szCs w:val="26"/>
        </w:rPr>
        <w:t xml:space="preserve">1. </w:t>
      </w:r>
      <w:proofErr w:type="spellStart"/>
      <w:r w:rsidRPr="00FC48F8">
        <w:rPr>
          <w:rFonts w:ascii="Times New Roman" w:hAnsi="Times New Roman" w:cs="Times New Roman"/>
          <w:bCs/>
          <w:sz w:val="26"/>
          <w:szCs w:val="26"/>
        </w:rPr>
        <w:t>Танысу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парағы</w:t>
      </w:r>
      <w:proofErr w:type="spellEnd"/>
      <w:r w:rsidRPr="00FC48F8">
        <w:rPr>
          <w:rFonts w:ascii="Times New Roman" w:hAnsi="Times New Roman" w:cs="Times New Roman"/>
          <w:bCs/>
          <w:sz w:val="26"/>
          <w:szCs w:val="26"/>
        </w:rPr>
        <w:t xml:space="preserve">. </w:t>
      </w:r>
    </w:p>
    <w:p w:rsidR="002D66D5" w:rsidRPr="00FC48F8" w:rsidRDefault="00F54598" w:rsidP="00F54598">
      <w:pPr>
        <w:pStyle w:val="a3"/>
        <w:rPr>
          <w:rFonts w:ascii="Times New Roman" w:hAnsi="Times New Roman" w:cs="Times New Roman"/>
          <w:sz w:val="26"/>
          <w:szCs w:val="26"/>
        </w:rPr>
      </w:pPr>
      <w:r w:rsidRPr="00FC48F8">
        <w:rPr>
          <w:rFonts w:ascii="Times New Roman" w:hAnsi="Times New Roman" w:cs="Times New Roman"/>
          <w:bCs/>
          <w:sz w:val="26"/>
          <w:szCs w:val="26"/>
        </w:rPr>
        <w:t xml:space="preserve">2. </w:t>
      </w:r>
      <w:proofErr w:type="spellStart"/>
      <w:r w:rsidRPr="00FC48F8">
        <w:rPr>
          <w:rFonts w:ascii="Times New Roman" w:hAnsi="Times New Roman" w:cs="Times New Roman"/>
          <w:bCs/>
          <w:sz w:val="26"/>
          <w:szCs w:val="26"/>
        </w:rPr>
        <w:t>Өзгерістер</w:t>
      </w:r>
      <w:proofErr w:type="spellEnd"/>
      <w:r w:rsidRPr="00FC48F8">
        <w:rPr>
          <w:rFonts w:ascii="Times New Roman" w:hAnsi="Times New Roman" w:cs="Times New Roman"/>
          <w:bCs/>
          <w:sz w:val="26"/>
          <w:szCs w:val="26"/>
        </w:rPr>
        <w:t xml:space="preserve"> мен </w:t>
      </w:r>
      <w:proofErr w:type="spellStart"/>
      <w:r w:rsidRPr="00FC48F8">
        <w:rPr>
          <w:rFonts w:ascii="Times New Roman" w:hAnsi="Times New Roman" w:cs="Times New Roman"/>
          <w:bCs/>
          <w:sz w:val="26"/>
          <w:szCs w:val="26"/>
        </w:rPr>
        <w:t>толықтыруларды</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тіркеу</w:t>
      </w:r>
      <w:proofErr w:type="spellEnd"/>
      <w:r w:rsidRPr="00FC48F8">
        <w:rPr>
          <w:rFonts w:ascii="Times New Roman" w:hAnsi="Times New Roman" w:cs="Times New Roman"/>
          <w:bCs/>
          <w:sz w:val="26"/>
          <w:szCs w:val="26"/>
        </w:rPr>
        <w:t xml:space="preserve"> </w:t>
      </w:r>
      <w:proofErr w:type="spellStart"/>
      <w:r w:rsidRPr="00FC48F8">
        <w:rPr>
          <w:rFonts w:ascii="Times New Roman" w:hAnsi="Times New Roman" w:cs="Times New Roman"/>
          <w:bCs/>
          <w:sz w:val="26"/>
          <w:szCs w:val="26"/>
        </w:rPr>
        <w:t>парағ</w:t>
      </w:r>
      <w:r w:rsidRPr="00FC48F8">
        <w:rPr>
          <w:rFonts w:ascii="Times New Roman" w:hAnsi="Times New Roman" w:cs="Times New Roman"/>
          <w:b/>
          <w:bCs/>
          <w:sz w:val="26"/>
          <w:szCs w:val="26"/>
        </w:rPr>
        <w:t>ы</w:t>
      </w:r>
      <w:proofErr w:type="spellEnd"/>
      <w:r w:rsidRPr="00FC48F8">
        <w:rPr>
          <w:rFonts w:ascii="Times New Roman" w:hAnsi="Times New Roman" w:cs="Times New Roman"/>
          <w:b/>
          <w:bCs/>
          <w:sz w:val="26"/>
          <w:szCs w:val="26"/>
        </w:rPr>
        <w:t>.</w:t>
      </w:r>
    </w:p>
    <w:p w:rsidR="0044768A" w:rsidRPr="00FC48F8" w:rsidRDefault="0044768A" w:rsidP="00F54598">
      <w:pPr>
        <w:rPr>
          <w:sz w:val="26"/>
          <w:szCs w:val="26"/>
        </w:rPr>
      </w:pPr>
    </w:p>
    <w:sectPr w:rsidR="0044768A" w:rsidRPr="00FC48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67"/>
    <w:rsid w:val="00006E9A"/>
    <w:rsid w:val="000A438E"/>
    <w:rsid w:val="00197067"/>
    <w:rsid w:val="001D7324"/>
    <w:rsid w:val="00262A1A"/>
    <w:rsid w:val="002D66D5"/>
    <w:rsid w:val="002E4F22"/>
    <w:rsid w:val="003A5092"/>
    <w:rsid w:val="0044768A"/>
    <w:rsid w:val="004A7EAB"/>
    <w:rsid w:val="005E4DAA"/>
    <w:rsid w:val="00693F6E"/>
    <w:rsid w:val="0075101C"/>
    <w:rsid w:val="00762A9A"/>
    <w:rsid w:val="00774274"/>
    <w:rsid w:val="008043A5"/>
    <w:rsid w:val="00831EC0"/>
    <w:rsid w:val="008B5690"/>
    <w:rsid w:val="00916780"/>
    <w:rsid w:val="00923BA8"/>
    <w:rsid w:val="00B15B7D"/>
    <w:rsid w:val="00C05842"/>
    <w:rsid w:val="00CF47DB"/>
    <w:rsid w:val="00DE549B"/>
    <w:rsid w:val="00E13B26"/>
    <w:rsid w:val="00EF5A42"/>
    <w:rsid w:val="00F30BF3"/>
    <w:rsid w:val="00F54598"/>
    <w:rsid w:val="00FC48F8"/>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5092"/>
    <w:pPr>
      <w:widowControl w:val="0"/>
      <w:spacing w:after="0" w:line="240" w:lineRule="auto"/>
    </w:pPr>
    <w:rPr>
      <w:rFonts w:ascii="Courier New" w:eastAsia="Courier New" w:hAnsi="Courier New" w:cs="Courier New"/>
      <w:color w:val="000000"/>
      <w:sz w:val="24"/>
      <w:szCs w:val="24"/>
      <w:lang w:val="ru-RU" w:eastAsia="ru-RU"/>
    </w:rPr>
  </w:style>
  <w:style w:type="paragraph" w:styleId="3">
    <w:name w:val="heading 3"/>
    <w:basedOn w:val="a"/>
    <w:next w:val="a"/>
    <w:link w:val="30"/>
    <w:qFormat/>
    <w:rsid w:val="00E13B26"/>
    <w:pPr>
      <w:keepNext/>
      <w:widowControl/>
      <w:jc w:val="center"/>
      <w:outlineLvl w:val="2"/>
    </w:pPr>
    <w:rPr>
      <w:rFonts w:ascii="Times New Roman" w:eastAsia="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092"/>
    <w:pPr>
      <w:widowControl w:val="0"/>
      <w:spacing w:after="0" w:line="240" w:lineRule="auto"/>
    </w:pPr>
    <w:rPr>
      <w:rFonts w:ascii="Courier New" w:eastAsia="Courier New" w:hAnsi="Courier New" w:cs="Courier New"/>
      <w:color w:val="000000"/>
      <w:sz w:val="24"/>
      <w:szCs w:val="24"/>
      <w:lang w:val="ru-RU" w:eastAsia="ru-RU"/>
    </w:rPr>
  </w:style>
  <w:style w:type="table" w:styleId="a4">
    <w:name w:val="Table Grid"/>
    <w:basedOn w:val="a1"/>
    <w:uiPriority w:val="59"/>
    <w:rsid w:val="003A509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05842"/>
    <w:rPr>
      <w:rFonts w:ascii="Consolas" w:hAnsi="Consolas"/>
      <w:sz w:val="20"/>
      <w:szCs w:val="20"/>
    </w:rPr>
  </w:style>
  <w:style w:type="character" w:customStyle="1" w:styleId="HTML0">
    <w:name w:val="Стандартный HTML Знак"/>
    <w:basedOn w:val="a0"/>
    <w:link w:val="HTML"/>
    <w:uiPriority w:val="99"/>
    <w:semiHidden/>
    <w:rsid w:val="00C05842"/>
    <w:rPr>
      <w:rFonts w:ascii="Consolas" w:eastAsia="Courier New" w:hAnsi="Consolas" w:cs="Courier New"/>
      <w:color w:val="000000"/>
      <w:sz w:val="20"/>
      <w:szCs w:val="20"/>
      <w:lang w:val="ru-RU" w:eastAsia="ru-RU"/>
    </w:rPr>
  </w:style>
  <w:style w:type="paragraph" w:styleId="a5">
    <w:name w:val="Balloon Text"/>
    <w:basedOn w:val="a"/>
    <w:link w:val="a6"/>
    <w:uiPriority w:val="99"/>
    <w:semiHidden/>
    <w:unhideWhenUsed/>
    <w:rsid w:val="00693F6E"/>
    <w:rPr>
      <w:rFonts w:ascii="Segoe UI" w:hAnsi="Segoe UI" w:cs="Segoe UI"/>
      <w:sz w:val="18"/>
      <w:szCs w:val="18"/>
    </w:rPr>
  </w:style>
  <w:style w:type="character" w:customStyle="1" w:styleId="a6">
    <w:name w:val="Текст выноски Знак"/>
    <w:basedOn w:val="a0"/>
    <w:link w:val="a5"/>
    <w:uiPriority w:val="99"/>
    <w:semiHidden/>
    <w:rsid w:val="00693F6E"/>
    <w:rPr>
      <w:rFonts w:ascii="Segoe UI" w:eastAsia="Courier New" w:hAnsi="Segoe UI" w:cs="Segoe UI"/>
      <w:color w:val="000000"/>
      <w:sz w:val="18"/>
      <w:szCs w:val="18"/>
      <w:lang w:val="ru-RU" w:eastAsia="ru-RU"/>
    </w:rPr>
  </w:style>
  <w:style w:type="character" w:customStyle="1" w:styleId="30">
    <w:name w:val="Заголовок 3 Знак"/>
    <w:basedOn w:val="a0"/>
    <w:link w:val="3"/>
    <w:rsid w:val="00E13B26"/>
    <w:rPr>
      <w:rFonts w:ascii="Times New Roman" w:eastAsia="Times New Roman" w:hAnsi="Times New Roman" w:cs="Times New Roman"/>
      <w:b/>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5092"/>
    <w:pPr>
      <w:widowControl w:val="0"/>
      <w:spacing w:after="0" w:line="240" w:lineRule="auto"/>
    </w:pPr>
    <w:rPr>
      <w:rFonts w:ascii="Courier New" w:eastAsia="Courier New" w:hAnsi="Courier New" w:cs="Courier New"/>
      <w:color w:val="000000"/>
      <w:sz w:val="24"/>
      <w:szCs w:val="24"/>
      <w:lang w:val="ru-RU" w:eastAsia="ru-RU"/>
    </w:rPr>
  </w:style>
  <w:style w:type="paragraph" w:styleId="3">
    <w:name w:val="heading 3"/>
    <w:basedOn w:val="a"/>
    <w:next w:val="a"/>
    <w:link w:val="30"/>
    <w:qFormat/>
    <w:rsid w:val="00E13B26"/>
    <w:pPr>
      <w:keepNext/>
      <w:widowControl/>
      <w:jc w:val="center"/>
      <w:outlineLvl w:val="2"/>
    </w:pPr>
    <w:rPr>
      <w:rFonts w:ascii="Times New Roman" w:eastAsia="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092"/>
    <w:pPr>
      <w:widowControl w:val="0"/>
      <w:spacing w:after="0" w:line="240" w:lineRule="auto"/>
    </w:pPr>
    <w:rPr>
      <w:rFonts w:ascii="Courier New" w:eastAsia="Courier New" w:hAnsi="Courier New" w:cs="Courier New"/>
      <w:color w:val="000000"/>
      <w:sz w:val="24"/>
      <w:szCs w:val="24"/>
      <w:lang w:val="ru-RU" w:eastAsia="ru-RU"/>
    </w:rPr>
  </w:style>
  <w:style w:type="table" w:styleId="a4">
    <w:name w:val="Table Grid"/>
    <w:basedOn w:val="a1"/>
    <w:uiPriority w:val="59"/>
    <w:rsid w:val="003A509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05842"/>
    <w:rPr>
      <w:rFonts w:ascii="Consolas" w:hAnsi="Consolas"/>
      <w:sz w:val="20"/>
      <w:szCs w:val="20"/>
    </w:rPr>
  </w:style>
  <w:style w:type="character" w:customStyle="1" w:styleId="HTML0">
    <w:name w:val="Стандартный HTML Знак"/>
    <w:basedOn w:val="a0"/>
    <w:link w:val="HTML"/>
    <w:uiPriority w:val="99"/>
    <w:semiHidden/>
    <w:rsid w:val="00C05842"/>
    <w:rPr>
      <w:rFonts w:ascii="Consolas" w:eastAsia="Courier New" w:hAnsi="Consolas" w:cs="Courier New"/>
      <w:color w:val="000000"/>
      <w:sz w:val="20"/>
      <w:szCs w:val="20"/>
      <w:lang w:val="ru-RU" w:eastAsia="ru-RU"/>
    </w:rPr>
  </w:style>
  <w:style w:type="paragraph" w:styleId="a5">
    <w:name w:val="Balloon Text"/>
    <w:basedOn w:val="a"/>
    <w:link w:val="a6"/>
    <w:uiPriority w:val="99"/>
    <w:semiHidden/>
    <w:unhideWhenUsed/>
    <w:rsid w:val="00693F6E"/>
    <w:rPr>
      <w:rFonts w:ascii="Segoe UI" w:hAnsi="Segoe UI" w:cs="Segoe UI"/>
      <w:sz w:val="18"/>
      <w:szCs w:val="18"/>
    </w:rPr>
  </w:style>
  <w:style w:type="character" w:customStyle="1" w:styleId="a6">
    <w:name w:val="Текст выноски Знак"/>
    <w:basedOn w:val="a0"/>
    <w:link w:val="a5"/>
    <w:uiPriority w:val="99"/>
    <w:semiHidden/>
    <w:rsid w:val="00693F6E"/>
    <w:rPr>
      <w:rFonts w:ascii="Segoe UI" w:eastAsia="Courier New" w:hAnsi="Segoe UI" w:cs="Segoe UI"/>
      <w:color w:val="000000"/>
      <w:sz w:val="18"/>
      <w:szCs w:val="18"/>
      <w:lang w:val="ru-RU" w:eastAsia="ru-RU"/>
    </w:rPr>
  </w:style>
  <w:style w:type="character" w:customStyle="1" w:styleId="30">
    <w:name w:val="Заголовок 3 Знак"/>
    <w:basedOn w:val="a0"/>
    <w:link w:val="3"/>
    <w:rsid w:val="00E13B26"/>
    <w:rPr>
      <w:rFonts w:ascii="Times New Roman" w:eastAsia="Times New Roman" w:hAnsi="Times New Roman" w:cs="Times New Roman"/>
      <w:b/>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88042">
      <w:bodyDiv w:val="1"/>
      <w:marLeft w:val="0"/>
      <w:marRight w:val="0"/>
      <w:marTop w:val="0"/>
      <w:marBottom w:val="0"/>
      <w:divBdr>
        <w:top w:val="none" w:sz="0" w:space="0" w:color="auto"/>
        <w:left w:val="none" w:sz="0" w:space="0" w:color="auto"/>
        <w:bottom w:val="none" w:sz="0" w:space="0" w:color="auto"/>
        <w:right w:val="none" w:sz="0" w:space="0" w:color="auto"/>
      </w:divBdr>
    </w:div>
    <w:div w:id="1210460464">
      <w:bodyDiv w:val="1"/>
      <w:marLeft w:val="0"/>
      <w:marRight w:val="0"/>
      <w:marTop w:val="0"/>
      <w:marBottom w:val="0"/>
      <w:divBdr>
        <w:top w:val="none" w:sz="0" w:space="0" w:color="auto"/>
        <w:left w:val="none" w:sz="0" w:space="0" w:color="auto"/>
        <w:bottom w:val="none" w:sz="0" w:space="0" w:color="auto"/>
        <w:right w:val="none" w:sz="0" w:space="0" w:color="auto"/>
      </w:divBdr>
    </w:div>
    <w:div w:id="1347904345">
      <w:bodyDiv w:val="1"/>
      <w:marLeft w:val="0"/>
      <w:marRight w:val="0"/>
      <w:marTop w:val="0"/>
      <w:marBottom w:val="0"/>
      <w:divBdr>
        <w:top w:val="none" w:sz="0" w:space="0" w:color="auto"/>
        <w:left w:val="none" w:sz="0" w:space="0" w:color="auto"/>
        <w:bottom w:val="none" w:sz="0" w:space="0" w:color="auto"/>
        <w:right w:val="none" w:sz="0" w:space="0" w:color="auto"/>
      </w:divBdr>
    </w:div>
    <w:div w:id="18280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GP 4</cp:lastModifiedBy>
  <cp:revision>4</cp:revision>
  <cp:lastPrinted>2023-08-03T05:29:00Z</cp:lastPrinted>
  <dcterms:created xsi:type="dcterms:W3CDTF">2023-08-03T05:15:00Z</dcterms:created>
  <dcterms:modified xsi:type="dcterms:W3CDTF">2023-08-03T07:38:00Z</dcterms:modified>
</cp:coreProperties>
</file>